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7DF04" w14:textId="77777777" w:rsidR="006E29C2" w:rsidRDefault="006E29C2" w:rsidP="00233710">
      <w:pPr>
        <w:ind w:left="4592" w:firstLine="624"/>
      </w:pPr>
    </w:p>
    <w:p w14:paraId="26B1F795" w14:textId="71EB52A4" w:rsidR="00F269BE" w:rsidRDefault="00F269BE" w:rsidP="00233710">
      <w:pPr>
        <w:ind w:left="4592" w:firstLine="624"/>
      </w:pPr>
      <w:r w:rsidRPr="00DE51D3">
        <w:t>HAKUILMOITUS</w:t>
      </w:r>
    </w:p>
    <w:p w14:paraId="6BCE571C" w14:textId="45A819A9" w:rsidR="00DE46D2" w:rsidRDefault="00DE46D2" w:rsidP="00233710">
      <w:pPr>
        <w:ind w:left="4592" w:firstLine="624"/>
      </w:pPr>
      <w:r>
        <w:t>VN/10169/2020</w:t>
      </w:r>
    </w:p>
    <w:p w14:paraId="2EAA4078" w14:textId="3C694C95" w:rsidR="00F269BE" w:rsidRPr="004D0E90" w:rsidRDefault="00F269BE" w:rsidP="00233710">
      <w:pPr>
        <w:pStyle w:val="Otsikko1"/>
      </w:pPr>
      <w:r w:rsidRPr="004D0E90">
        <w:t xml:space="preserve">Valtionavustus </w:t>
      </w:r>
      <w:r w:rsidR="00ED3258">
        <w:t>Itsemurhien ehkäisy</w:t>
      </w:r>
    </w:p>
    <w:p w14:paraId="547806D2" w14:textId="189C1E4C" w:rsidR="00F269BE" w:rsidRDefault="00F269BE" w:rsidP="008248B1"/>
    <w:p w14:paraId="1BAA8E38" w14:textId="77777777" w:rsidR="00F269BE" w:rsidRPr="004D0E90" w:rsidRDefault="00F269BE" w:rsidP="00233710">
      <w:pPr>
        <w:pStyle w:val="Otsikko2"/>
        <w:rPr>
          <w:b w:val="0"/>
        </w:rPr>
      </w:pPr>
      <w:r w:rsidRPr="004D0E90">
        <w:t>Avustuksen yleiskuvaus</w:t>
      </w:r>
    </w:p>
    <w:p w14:paraId="791EAB58" w14:textId="271A3D0C" w:rsidR="00F269BE" w:rsidRDefault="00F269BE" w:rsidP="006E29C2">
      <w:pPr>
        <w:pStyle w:val="Leipateksti"/>
      </w:pPr>
    </w:p>
    <w:p w14:paraId="69B5612C" w14:textId="77777777" w:rsidR="009B3617" w:rsidRPr="004066EF" w:rsidRDefault="00FB109D" w:rsidP="009B3617">
      <w:pPr>
        <w:ind w:left="680"/>
      </w:pPr>
      <w:r w:rsidRPr="007B461C">
        <w:t>STM ilmoittaa</w:t>
      </w:r>
      <w:r w:rsidR="00641848">
        <w:t xml:space="preserve"> haettavasta valtionavustuksesta itsemurhien ehkäisemiseksi.</w:t>
      </w:r>
      <w:r w:rsidR="009B3617" w:rsidRPr="009B3617">
        <w:t xml:space="preserve"> Valtionavustusta voidaan myöntää kunnille, kuntayhtymille ja yleishyödyllisille yhteisöille. Valtionavustusta voidaan myöntää yleishyödyllisille yhteisöille silloin, jos niiden työllä on kiinteä yhteys mielenterveysosaamisen vahvistamiseen kunnissa. </w:t>
      </w:r>
      <w:r w:rsidR="009B3617" w:rsidRPr="004066EF">
        <w:t>Hankkeissa voi olla mukana yhteistyötahoja.</w:t>
      </w:r>
    </w:p>
    <w:p w14:paraId="1B23AAA5" w14:textId="22CCFF68" w:rsidR="00FB109D" w:rsidRDefault="00FB109D" w:rsidP="009B3617"/>
    <w:p w14:paraId="28A0473B" w14:textId="72B815A7" w:rsidR="00F269BE" w:rsidRPr="004D0E90" w:rsidRDefault="00F269BE" w:rsidP="00F269BE">
      <w:pPr>
        <w:ind w:left="680"/>
      </w:pPr>
      <w:r w:rsidRPr="004D0E90">
        <w:t xml:space="preserve">Mielenterveys on ihmisen ja yhteiskunnan inhimillistä pääomaa. </w:t>
      </w:r>
      <w:r w:rsidR="00376AF2">
        <w:t xml:space="preserve">Pääministeri </w:t>
      </w:r>
      <w:r w:rsidRPr="00F269BE">
        <w:t xml:space="preserve">Sanna </w:t>
      </w:r>
      <w:proofErr w:type="spellStart"/>
      <w:r w:rsidRPr="00F269BE">
        <w:t>Marinin</w:t>
      </w:r>
      <w:proofErr w:type="spellEnd"/>
      <w:r w:rsidRPr="00F269BE">
        <w:t xml:space="preserve"> hallitusohjelmassa </w:t>
      </w:r>
      <w:r w:rsidRPr="004D0E90">
        <w:t xml:space="preserve">tätä pääomaa pyritään kasvattamaan </w:t>
      </w:r>
      <w:r w:rsidR="00ED3258">
        <w:t>ja suojaamaan myös itsemurhien estämisen toimenpiteillä</w:t>
      </w:r>
      <w:r w:rsidRPr="004D0E90">
        <w:t>.</w:t>
      </w:r>
    </w:p>
    <w:p w14:paraId="27D96A71" w14:textId="77777777" w:rsidR="00F269BE" w:rsidRPr="004D0E90" w:rsidRDefault="00F269BE" w:rsidP="00F269BE">
      <w:pPr>
        <w:ind w:left="680"/>
      </w:pPr>
    </w:p>
    <w:p w14:paraId="5AD539E1" w14:textId="03DB954C" w:rsidR="00F269BE" w:rsidRPr="004D0E90" w:rsidRDefault="00F269BE" w:rsidP="00F269BE">
      <w:pPr>
        <w:ind w:left="680"/>
      </w:pPr>
      <w:r w:rsidRPr="004D0E90">
        <w:t>Mielenterveysstrategia tukee hallitusohjelman tavoitteiden saavuttamista. Strategia pitää sisällään mielenterveystyön painopisteet Suomessa vuoteen 2030 asti. Tällä valtionavustuksella tuetaan strategi</w:t>
      </w:r>
      <w:r w:rsidR="00ED3258">
        <w:t>a</w:t>
      </w:r>
      <w:r w:rsidRPr="004D0E90">
        <w:t xml:space="preserve">an </w:t>
      </w:r>
      <w:r w:rsidR="00ED3258">
        <w:t>sisältyvän itsemurhien ehkäisyohjelman tavoitteiden saavuttamista.</w:t>
      </w:r>
    </w:p>
    <w:p w14:paraId="411A5BDB" w14:textId="77777777" w:rsidR="00F269BE" w:rsidRPr="004D0E90" w:rsidRDefault="00F269BE" w:rsidP="00F269BE">
      <w:pPr>
        <w:ind w:left="680"/>
      </w:pPr>
    </w:p>
    <w:p w14:paraId="11EFE2C2" w14:textId="13A3DEB1" w:rsidR="006E66CB" w:rsidRDefault="00ED3258" w:rsidP="00DF5483">
      <w:pPr>
        <w:ind w:left="680"/>
      </w:pPr>
      <w:r w:rsidRPr="00D434F4">
        <w:t>Osana mielenterveysstrategian ja itsemurhien ehkäisyohjelman toimeenpanoa rahoitettavilla hankkeilla pyritään estämään itsemurhia</w:t>
      </w:r>
      <w:r w:rsidR="006E66CB" w:rsidRPr="00D434F4">
        <w:t xml:space="preserve">. </w:t>
      </w:r>
      <w:r w:rsidR="00FB109D" w:rsidRPr="00D434F4">
        <w:t xml:space="preserve">Tähän hakuun kuuluvat myös hakemukset toimenpiteistä, joilla </w:t>
      </w:r>
      <w:r w:rsidR="00FB109D">
        <w:t xml:space="preserve">pyritään </w:t>
      </w:r>
      <w:r w:rsidR="00FB109D" w:rsidRPr="00D434F4">
        <w:t>est</w:t>
      </w:r>
      <w:r w:rsidR="00FB109D">
        <w:t>äm</w:t>
      </w:r>
      <w:r w:rsidR="00FB109D" w:rsidRPr="00D434F4">
        <w:t>ään itsemurhia COVID-19-</w:t>
      </w:r>
      <w:r w:rsidR="00FB109D">
        <w:t>virustautiepi</w:t>
      </w:r>
      <w:r w:rsidR="00FB109D" w:rsidRPr="00D434F4">
        <w:t>demian poikkeusoloihin johtaneessa yhteiskunnallisessa kriisissä ja jotka samalla luovat valmiuksia valmistautua vastaaviin tilanteisiin tulevaisuudessa</w:t>
      </w:r>
      <w:r w:rsidR="00FB109D">
        <w:t xml:space="preserve">. </w:t>
      </w:r>
      <w:r w:rsidR="006E66CB" w:rsidRPr="00D434F4">
        <w:t xml:space="preserve">Rahoitusta voi hakea seuraaviin toimenpidekokonaisuuksiin: </w:t>
      </w:r>
    </w:p>
    <w:p w14:paraId="5F8BB5CD" w14:textId="24C7BD31" w:rsidR="00ED3258" w:rsidRPr="00D434F4" w:rsidRDefault="00ED3258" w:rsidP="00ED3258">
      <w:pPr>
        <w:pStyle w:val="Luettelokappale"/>
        <w:numPr>
          <w:ilvl w:val="0"/>
          <w:numId w:val="10"/>
        </w:numPr>
        <w:ind w:left="1400"/>
      </w:pPr>
      <w:r w:rsidRPr="00D434F4">
        <w:t>Tehostetaan itsemurhien ehkäisyä alueilla, joissa itsemurhakuolleisuus on suurinta.</w:t>
      </w:r>
      <w:r w:rsidR="00C5640F" w:rsidRPr="00D434F4">
        <w:t xml:space="preserve"> Näillä alueilla sijaitsevat kunnat tai kuntayhtymät voivat hakemuksiinsa valita itsemurhien estämisen toimenpiteitä sisältävissä hankkeissaan toimeenpantavaksi itsemurhien ehkäisyohjelmassa esitettyjä toimenpiteitä tai perustelluista syistä myös muita toimenpiteitä.</w:t>
      </w:r>
    </w:p>
    <w:p w14:paraId="070CD3C8" w14:textId="77777777" w:rsidR="00FB109D" w:rsidRDefault="00DF5483" w:rsidP="00FB109D">
      <w:pPr>
        <w:pStyle w:val="Luettelokappale"/>
        <w:numPr>
          <w:ilvl w:val="0"/>
          <w:numId w:val="10"/>
        </w:numPr>
        <w:ind w:left="1400"/>
      </w:pPr>
      <w:r w:rsidRPr="00D434F4">
        <w:t>T</w:t>
      </w:r>
      <w:r w:rsidR="00C5640F" w:rsidRPr="00D434F4">
        <w:t xml:space="preserve">oteutetaan itsemurhien ehkäisyohjelman toimenpide-ehdotuksia riskiryhmien tukemiseksi. </w:t>
      </w:r>
      <w:r w:rsidR="006243F6" w:rsidRPr="00D434F4">
        <w:t>Näiden hankkeiden hakijoina voivat olla kunnat tai kuntayhtymät ja näiden kanssa kiinteästi yhteistyössä toimivat yleishyödylliset yhteisöt, jos ne toteuttavat hankkeensa yhdessä edellä mainittujen julkisen sosiaali- ja terveydenhuollon palveluyksiköiden kanssa.</w:t>
      </w:r>
    </w:p>
    <w:p w14:paraId="5CB57A29" w14:textId="77777777" w:rsidR="00FB109D" w:rsidRDefault="006243F6" w:rsidP="00FB109D">
      <w:pPr>
        <w:pStyle w:val="Luettelokappale"/>
        <w:numPr>
          <w:ilvl w:val="0"/>
          <w:numId w:val="10"/>
        </w:numPr>
        <w:ind w:left="1400"/>
      </w:pPr>
      <w:r w:rsidRPr="006243F6">
        <w:t xml:space="preserve">Vahvistetaan mielenterveyden edistämisen keinoin mielenterveystaitoja vaikeuksissa olevissa ja äkillisesti muuttuvissa työyhteisöissä, esimerkiksi toiminnan supistamisen ja konkurssitilanteiden yhteydessä. </w:t>
      </w:r>
    </w:p>
    <w:p w14:paraId="0DCA6FCA" w14:textId="1BD1DA6E" w:rsidR="00ED3258" w:rsidRPr="00D434F4" w:rsidRDefault="006243F6" w:rsidP="00FB109D">
      <w:pPr>
        <w:pStyle w:val="Luettelokappale"/>
        <w:numPr>
          <w:ilvl w:val="0"/>
          <w:numId w:val="10"/>
        </w:numPr>
        <w:ind w:left="1400"/>
      </w:pPr>
      <w:r w:rsidRPr="006243F6">
        <w:t>Järjestetään vanhuspalveluissa yksinäisyyden ehkäisemiseksi esteettömiä ympäristöjä ja uudenlaisia, yhteisöllisempiä asumismuotoja sekä verkko- ja puhelinperusteista tukea täydentämään kasvotusten tapahtuvaa yhteydenpitoa.</w:t>
      </w:r>
    </w:p>
    <w:p w14:paraId="3F28AC41" w14:textId="77777777" w:rsidR="00FB109D" w:rsidRDefault="00FB109D" w:rsidP="00FB109D"/>
    <w:p w14:paraId="16651554" w14:textId="63C6CE78" w:rsidR="00FB109D" w:rsidRDefault="00FB109D" w:rsidP="00FB109D">
      <w:pPr>
        <w:ind w:left="680"/>
      </w:pPr>
      <w:r w:rsidRPr="009B3617">
        <w:t xml:space="preserve">Avustuksiin on varattu </w:t>
      </w:r>
      <w:r w:rsidR="00F843EE" w:rsidRPr="00233710">
        <w:t xml:space="preserve">yhteensä </w:t>
      </w:r>
      <w:r w:rsidR="009B3617" w:rsidRPr="00233710">
        <w:t xml:space="preserve">noin </w:t>
      </w:r>
      <w:r w:rsidR="00F843EE" w:rsidRPr="00233710">
        <w:t>4,8</w:t>
      </w:r>
      <w:r w:rsidRPr="00233710">
        <w:t xml:space="preserve"> </w:t>
      </w:r>
      <w:r w:rsidR="00F843EE" w:rsidRPr="00233710">
        <w:t xml:space="preserve">miljoonaa euroa kuntien itsemurhien ehkäisylle vuosille 2020–2022. </w:t>
      </w:r>
      <w:r w:rsidRPr="00233710">
        <w:t>Avustuksen myöntämiseen on varattu</w:t>
      </w:r>
      <w:r w:rsidR="00F843EE" w:rsidRPr="00233710">
        <w:t>na</w:t>
      </w:r>
      <w:r w:rsidRPr="00233710">
        <w:t xml:space="preserve"> </w:t>
      </w:r>
      <w:r w:rsidRPr="009B3617">
        <w:t>vuoden 2020 tal</w:t>
      </w:r>
      <w:r w:rsidR="00F843EE" w:rsidRPr="009B3617">
        <w:t>ousarviossa 1,1</w:t>
      </w:r>
      <w:r w:rsidRPr="009B3617">
        <w:t xml:space="preserve"> miljoonaa euroa (mom. 33.60.39. Palvelurakenteen kehittäminen).  Kyseessä on kolmivuotinen siirtomääräraha eli se on käytössä vuosina 2020, 2021 ja 2022. Avustukset on suunniteltu jaettavaksi niin,</w:t>
      </w:r>
      <w:r w:rsidR="00F843EE" w:rsidRPr="009B3617">
        <w:t xml:space="preserve"> että vuonna 2021 on jaossa noin 1,9 miljoonaa euroa ja vuonna 2022 on jaossa 1,8</w:t>
      </w:r>
      <w:r w:rsidRPr="009B3617">
        <w:t xml:space="preserve"> </w:t>
      </w:r>
      <w:r w:rsidRPr="009B3617">
        <w:lastRenderedPageBreak/>
        <w:t>miljoonaa euroa. Avustusta haetaan kerralla kolmelle vuodelle 2020</w:t>
      </w:r>
      <w:r w:rsidR="00BE305B" w:rsidRPr="00233710">
        <w:t>–</w:t>
      </w:r>
      <w:r w:rsidRPr="009B3617">
        <w:t>2022. Vuosille 2021 ja 2022 avustus myönnetään ehdollisena edellyttäen, että eduskunta vahvistaa avustuksen perusteena olevan määrärahan valtion talousarvioon.</w:t>
      </w:r>
    </w:p>
    <w:p w14:paraId="0E05CD08" w14:textId="357B15D9" w:rsidR="00F269BE" w:rsidRDefault="00F269BE" w:rsidP="00F843EE"/>
    <w:p w14:paraId="75783536" w14:textId="49C70FBD" w:rsidR="00412C0B" w:rsidRDefault="00F269BE" w:rsidP="00F269BE">
      <w:pPr>
        <w:ind w:left="680"/>
      </w:pPr>
      <w:r>
        <w:t>M</w:t>
      </w:r>
      <w:r w:rsidRPr="004D0E90">
        <w:t>yönnettävän valtionavustuksen enimmäismäärä voi olla enintään 80 prosenttia hankkeen valtionavustukseen oikeuttavista kustannuksista.</w:t>
      </w:r>
    </w:p>
    <w:p w14:paraId="6C50CCF5" w14:textId="3122C12A" w:rsidR="00B01087" w:rsidRPr="00B01087" w:rsidRDefault="00B01087" w:rsidP="009B3617"/>
    <w:p w14:paraId="0F9770EB" w14:textId="129FB0FA" w:rsidR="00F269BE" w:rsidRPr="00B01087" w:rsidRDefault="00F269BE" w:rsidP="001379B5">
      <w:pPr>
        <w:ind w:left="680"/>
      </w:pPr>
      <w:r w:rsidRPr="00B01087">
        <w:t>Lounais-Suomen aluehallintoviras</w:t>
      </w:r>
      <w:r w:rsidR="001379B5">
        <w:t xml:space="preserve">to </w:t>
      </w:r>
      <w:r w:rsidRPr="00B01087">
        <w:t xml:space="preserve">maksaa avustuksen </w:t>
      </w:r>
      <w:r w:rsidR="001379B5" w:rsidRPr="00B01087">
        <w:t>valtionavustuksen saajan hakemuk</w:t>
      </w:r>
      <w:r w:rsidR="001379B5">
        <w:t xml:space="preserve">sesta </w:t>
      </w:r>
      <w:r w:rsidRPr="00B01087">
        <w:t>toteutuneiden kustannusten perusteella.</w:t>
      </w:r>
      <w:r w:rsidRPr="00B01087">
        <w:cr/>
      </w:r>
    </w:p>
    <w:p w14:paraId="3FD3A603" w14:textId="49A8BE70" w:rsidR="00F269BE" w:rsidRDefault="00F269BE" w:rsidP="009B3617">
      <w:pPr>
        <w:ind w:left="680"/>
      </w:pPr>
      <w:r w:rsidRPr="008248B1">
        <w:t>Yksittäiselle hankkeelle myönnettävä avustuksen määrä riippuu hyväksyttävien hankkeiden lukumäärästä ja niiden hankesuunnitelmista. STM käy tarvittaessa tarkentavia neuvotteluja hakijoiden kanssa.</w:t>
      </w:r>
    </w:p>
    <w:p w14:paraId="3594953C" w14:textId="77777777" w:rsidR="00F269BE" w:rsidRDefault="00F269BE" w:rsidP="008248B1"/>
    <w:p w14:paraId="202DF7F7" w14:textId="5261817A" w:rsidR="00F269BE" w:rsidRDefault="00F269BE" w:rsidP="00233710">
      <w:pPr>
        <w:pStyle w:val="Otsikko2"/>
      </w:pPr>
      <w:r>
        <w:t xml:space="preserve">Avustuksen tausta ja </w:t>
      </w:r>
      <w:r w:rsidR="008248B1">
        <w:t>tavoitteet</w:t>
      </w:r>
    </w:p>
    <w:p w14:paraId="1E8E780E" w14:textId="77777777" w:rsidR="00F269BE" w:rsidRPr="008248B1" w:rsidRDefault="00F269BE" w:rsidP="006E29C2"/>
    <w:p w14:paraId="39B91B62" w14:textId="4FAEEA9F" w:rsidR="008248B1" w:rsidRDefault="008248B1" w:rsidP="008A4330">
      <w:pPr>
        <w:ind w:left="680"/>
      </w:pPr>
      <w:r w:rsidRPr="00074F69">
        <w:t xml:space="preserve">Vaikka itsemurhakuolleisuus on Suomessa puolittunut vuoden 1990 jälkeen, myönteisen kehityksen ei voida edellyttää jatkuvan ilman toimenpiteitä itsemurhien ehkäisemiseksi. </w:t>
      </w:r>
      <w:r>
        <w:t>Mielenterveysstrategian m</w:t>
      </w:r>
      <w:r w:rsidRPr="00074F69">
        <w:t>ielenterveyspoliittisten linjausten mielenterveyden eriarvoisuutta vähentävät ja mielenterveyttä edistävät toimet todennäköise</w:t>
      </w:r>
      <w:r>
        <w:t>sti myös ehkäisevät itsemurhia. Mielenterveysstrategiaan sisältyvän i</w:t>
      </w:r>
      <w:r w:rsidRPr="00074F69">
        <w:t>tsemurhien ehkäisyohjelman tarkoituksena on jatkaa ja parantaa itsemurhien estämiseksi toteutettavia toimenpiteitä.</w:t>
      </w:r>
    </w:p>
    <w:p w14:paraId="2501F9EA" w14:textId="77777777" w:rsidR="00C5640F" w:rsidRDefault="00C5640F" w:rsidP="008248B1">
      <w:pPr>
        <w:ind w:left="680"/>
        <w:jc w:val="both"/>
      </w:pPr>
    </w:p>
    <w:p w14:paraId="57DD4A57" w14:textId="24C7AFC5" w:rsidR="00C5640F" w:rsidRDefault="00C5640F" w:rsidP="00C5640F">
      <w:pPr>
        <w:ind w:left="680"/>
      </w:pPr>
      <w:r>
        <w:t xml:space="preserve">Itsemurhien ehkäisyohjelman valmistelun tueksi tehtiin yhteistyössä </w:t>
      </w:r>
      <w:proofErr w:type="spellStart"/>
      <w:r>
        <w:t>THL:n</w:t>
      </w:r>
      <w:proofErr w:type="spellEnd"/>
      <w:r>
        <w:t xml:space="preserve"> oikeuslääkinnän kanssa ja sen tietojärjestelmää hyödyntäen selvitys itsemurhista Suomessa vuosina 2016–2018. Selvityksen mukaan itsemurhakuolemat olivat koko Suomeen verrattuna tilastollisesti merkitsevästi yleisempiä Länsi-Pohjan, Kainuun, Pohjois-Savon, Keski-Suomen ja Pohjois-Pohjanmaan sairaanhoitopiireissä, ja myös Itä-Savon, Etelä-Savon ja Satakunnan sairaanhoito</w:t>
      </w:r>
      <w:r w:rsidR="006E29C2">
        <w:softHyphen/>
      </w:r>
      <w:r>
        <w:t>piireissä itsemurhakuolleisuus oli korkea. Vastaavia alueellisia eroja Suomessa on havaittu vuosikymmenien ajan. Tilanteen parantamiseksi tarvitaan alueellisesti kohdennettuja toimia.</w:t>
      </w:r>
    </w:p>
    <w:p w14:paraId="4F40EB94" w14:textId="7F1D5260" w:rsidR="00F269BE" w:rsidRDefault="00F269BE" w:rsidP="00B01087"/>
    <w:p w14:paraId="24E3AB0E" w14:textId="77777777" w:rsidR="00F269BE" w:rsidRPr="00DE51D3" w:rsidRDefault="00F269BE" w:rsidP="00233710">
      <w:pPr>
        <w:pStyle w:val="Otsikko2"/>
      </w:pPr>
      <w:r w:rsidRPr="00DE51D3">
        <w:t>Valtionavustuksen myöntämisen edellytykset</w:t>
      </w:r>
    </w:p>
    <w:p w14:paraId="43C1F9DD" w14:textId="77777777" w:rsidR="00F269BE" w:rsidRPr="00DE51D3" w:rsidRDefault="00F269BE" w:rsidP="00377DE1">
      <w:pPr>
        <w:pStyle w:val="Luettelokappale"/>
        <w:spacing w:before="120"/>
      </w:pPr>
      <w:r w:rsidRPr="004F6C9C">
        <w:t>Avustukseen sovelletaan Valtionavustuslakia (</w:t>
      </w:r>
      <w:hyperlink r:id="rId8" w:history="1">
        <w:r w:rsidRPr="004F6C9C">
          <w:t>688/2001</w:t>
        </w:r>
      </w:hyperlink>
      <w:r w:rsidRPr="004F6C9C">
        <w:t>) ja valtioneuvoston asetusta sosiaali- ja terveydenhuollon</w:t>
      </w:r>
      <w:r w:rsidRPr="00DE51D3">
        <w:t xml:space="preserve"> kehittämishankkeiden valtionavustuksista vuosina 2020–2023 (</w:t>
      </w:r>
      <w:hyperlink r:id="rId9" w:history="1">
        <w:r w:rsidRPr="00DE51D3">
          <w:rPr>
            <w:rStyle w:val="Hyperlinkki"/>
          </w:rPr>
          <w:t>13/2020</w:t>
        </w:r>
      </w:hyperlink>
      <w:r w:rsidRPr="00DE51D3">
        <w:t xml:space="preserve">). </w:t>
      </w:r>
    </w:p>
    <w:p w14:paraId="039B638A" w14:textId="77777777" w:rsidR="00F269BE" w:rsidRPr="001379B5" w:rsidRDefault="00F269BE" w:rsidP="001379B5">
      <w:pPr>
        <w:ind w:left="680"/>
      </w:pPr>
    </w:p>
    <w:p w14:paraId="7B4646D9" w14:textId="72F96C64" w:rsidR="00F269BE" w:rsidRDefault="00F269BE" w:rsidP="00F269BE">
      <w:pPr>
        <w:ind w:left="680"/>
      </w:pPr>
      <w:r w:rsidRPr="00DE51D3">
        <w:t>Sosiaali- ja terveysministeriö voi myöntää avustusta vain, jos valtionavustuslain ja asetuksen mukaiset avustuksen myöntämisen edellytykset täyttyvät. Ministeriö ottaa yleiset edellytykset huomioon myös avustuksen määrää harkittaessa.</w:t>
      </w:r>
    </w:p>
    <w:p w14:paraId="5218E8FE" w14:textId="77777777" w:rsidR="00F269BE" w:rsidRPr="00DE51D3" w:rsidRDefault="00F269BE" w:rsidP="001379B5">
      <w:pPr>
        <w:spacing w:line="240" w:lineRule="atLeast"/>
        <w:ind w:left="680"/>
      </w:pPr>
    </w:p>
    <w:p w14:paraId="20AF4359" w14:textId="28E36A17" w:rsidR="00F269BE" w:rsidRPr="00DE51D3" w:rsidRDefault="00F269BE" w:rsidP="00233710">
      <w:pPr>
        <w:pStyle w:val="Otsikko2"/>
      </w:pPr>
      <w:r w:rsidRPr="00DE51D3">
        <w:t>Asetuksen 13/2020 2§ esitetyt valtionavust</w:t>
      </w:r>
      <w:r w:rsidR="001379B5">
        <w:t>uksen myöntämisen edellytykset:</w:t>
      </w:r>
    </w:p>
    <w:p w14:paraId="7EB77675" w14:textId="77777777" w:rsidR="00F269BE" w:rsidRPr="00DE51D3" w:rsidRDefault="00F269BE" w:rsidP="00F269BE">
      <w:pPr>
        <w:ind w:left="680"/>
      </w:pPr>
    </w:p>
    <w:p w14:paraId="5F48717F" w14:textId="7E9FBC74" w:rsidR="00F269BE" w:rsidRPr="00BE305B" w:rsidRDefault="005301C0" w:rsidP="00377DE1">
      <w:pPr>
        <w:pStyle w:val="Luettelokappale"/>
        <w:numPr>
          <w:ilvl w:val="0"/>
          <w:numId w:val="20"/>
        </w:numPr>
        <w:spacing w:before="0"/>
        <w:ind w:left="1434" w:hanging="357"/>
      </w:pPr>
      <w:r w:rsidRPr="00BE305B">
        <w:t>hanke on tarpeellinen sosiaali- ja terveydenhuollon järjestämiseksi ja se tukee palveluiden kehittämistä ja tehostamista, hyvien käytäntöjen levittämistä sekä toimintatapojen uudistamista;</w:t>
      </w:r>
    </w:p>
    <w:p w14:paraId="7936ECE0" w14:textId="77777777" w:rsidR="00F269BE" w:rsidRPr="00BE305B" w:rsidRDefault="00F269BE" w:rsidP="00BE305B">
      <w:pPr>
        <w:pStyle w:val="Luettelokappale"/>
        <w:numPr>
          <w:ilvl w:val="0"/>
          <w:numId w:val="20"/>
        </w:numPr>
      </w:pPr>
      <w:r w:rsidRPr="00BE305B">
        <w:t>hankkeella on kiinteä yhteys julkiseen sosiaali- ja terveydenhuoltoon;</w:t>
      </w:r>
    </w:p>
    <w:p w14:paraId="4B2A421D" w14:textId="77777777" w:rsidR="00F269BE" w:rsidRPr="00BE305B" w:rsidRDefault="00F269BE" w:rsidP="00BE305B">
      <w:pPr>
        <w:pStyle w:val="Luettelokappale"/>
        <w:numPr>
          <w:ilvl w:val="0"/>
          <w:numId w:val="20"/>
        </w:numPr>
      </w:pPr>
      <w:r w:rsidRPr="00BE305B">
        <w:t>hankkeessa otetaan huomioon valtakunnalliset sosiaali- ja terveydenhuollon rakenneuudistusta koskevat linjaukset;</w:t>
      </w:r>
    </w:p>
    <w:p w14:paraId="2F372C60" w14:textId="77777777" w:rsidR="00F269BE" w:rsidRPr="00BE305B" w:rsidRDefault="00F269BE" w:rsidP="00BE305B">
      <w:pPr>
        <w:pStyle w:val="Luettelokappale"/>
        <w:numPr>
          <w:ilvl w:val="0"/>
          <w:numId w:val="20"/>
        </w:numPr>
      </w:pPr>
      <w:r w:rsidRPr="00BE305B">
        <w:t>hankkeessa otetaan huomioon tarvittava poikkihallinnollinen yhteistyö; ja</w:t>
      </w:r>
    </w:p>
    <w:p w14:paraId="72AE308B" w14:textId="77777777" w:rsidR="00F269BE" w:rsidRPr="00BE305B" w:rsidRDefault="00F269BE" w:rsidP="00BE305B">
      <w:pPr>
        <w:pStyle w:val="Luettelokappale"/>
        <w:numPr>
          <w:ilvl w:val="0"/>
          <w:numId w:val="20"/>
        </w:numPr>
      </w:pPr>
      <w:r w:rsidRPr="00BE305B">
        <w:t>hankkeen voidaan arvioida olevan tuloksellinen ja laaja-alaisesti hyödynnettävä.</w:t>
      </w:r>
    </w:p>
    <w:p w14:paraId="700C198C" w14:textId="77777777" w:rsidR="00F269BE" w:rsidRDefault="00F269BE" w:rsidP="00233710">
      <w:pPr>
        <w:pStyle w:val="Otsikko2"/>
      </w:pPr>
      <w:r>
        <w:lastRenderedPageBreak/>
        <w:t>Hakemusten arviointi</w:t>
      </w:r>
    </w:p>
    <w:p w14:paraId="1B3D08F2" w14:textId="77777777" w:rsidR="00F269BE" w:rsidRPr="001379B5" w:rsidRDefault="00F269BE" w:rsidP="00F269BE">
      <w:pPr>
        <w:ind w:firstLine="680"/>
      </w:pPr>
    </w:p>
    <w:p w14:paraId="0F8CF3C6" w14:textId="43648806" w:rsidR="00F269BE" w:rsidRDefault="00F269BE" w:rsidP="00F269BE">
      <w:pPr>
        <w:ind w:firstLine="680"/>
      </w:pPr>
      <w:r>
        <w:t>Hakemusten sisällöllisessä arvioinnissa otetaan huomioon</w:t>
      </w:r>
      <w:r w:rsidR="00C20688">
        <w:t xml:space="preserve"> muun muassa</w:t>
      </w:r>
      <w:r w:rsidR="00702CCC">
        <w:t xml:space="preserve"> seuraavaa</w:t>
      </w:r>
      <w:r>
        <w:t>:</w:t>
      </w:r>
    </w:p>
    <w:p w14:paraId="43622C77" w14:textId="77777777" w:rsidR="004A12A9" w:rsidRPr="004A12A9" w:rsidRDefault="004A12A9" w:rsidP="004A12A9">
      <w:pPr>
        <w:pStyle w:val="Luettelokappale"/>
        <w:numPr>
          <w:ilvl w:val="0"/>
          <w:numId w:val="13"/>
        </w:numPr>
        <w:ind w:left="1664"/>
      </w:pPr>
      <w:r w:rsidRPr="004A12A9">
        <w:t>Onko hanketoimijalla tarvittava asiantuntemus, kokemus ja yhteistyötahot hankkeen toteuttamiseksi?</w:t>
      </w:r>
    </w:p>
    <w:p w14:paraId="56A54AEA" w14:textId="70CD0547" w:rsidR="004A12A9" w:rsidRPr="004A12A9" w:rsidRDefault="004A12A9" w:rsidP="004A12A9">
      <w:pPr>
        <w:pStyle w:val="Luettelokappale"/>
        <w:numPr>
          <w:ilvl w:val="0"/>
          <w:numId w:val="13"/>
        </w:numPr>
        <w:ind w:left="1664"/>
      </w:pPr>
      <w:r w:rsidRPr="004A12A9">
        <w:t>Onko hankesuunnitelman pohjana käytetty riittäviä nykytila-analyysejä ja tietoja, esimerkiksi kunnan tai alueen toimintarakenteista, asukkaiden terveydestä ja hyvinvoinnista tai sidosryhmäyhteistyön toimivuudesta?</w:t>
      </w:r>
    </w:p>
    <w:p w14:paraId="1E37C4FB" w14:textId="43C060EC" w:rsidR="004A12A9" w:rsidRPr="004A12A9" w:rsidRDefault="004A12A9" w:rsidP="004A12A9">
      <w:pPr>
        <w:pStyle w:val="Luettelokappale"/>
        <w:numPr>
          <w:ilvl w:val="0"/>
          <w:numId w:val="13"/>
        </w:numPr>
        <w:ind w:left="1664"/>
      </w:pPr>
      <w:r w:rsidRPr="004A12A9">
        <w:t>Ovatko hankkeen tavoitteiden kannalta jo olemassa olevat hyvät käytännöt ja tutkitut toimintamallit tunnistettu ja hyödynnetty?</w:t>
      </w:r>
    </w:p>
    <w:p w14:paraId="099CBFB5" w14:textId="46530FA2" w:rsidR="00F269BE" w:rsidRPr="004A12A9" w:rsidRDefault="004A12A9" w:rsidP="004A12A9">
      <w:pPr>
        <w:pStyle w:val="Luettelokappale"/>
        <w:numPr>
          <w:ilvl w:val="0"/>
          <w:numId w:val="13"/>
        </w:numPr>
        <w:ind w:left="1664"/>
      </w:pPr>
      <w:r w:rsidRPr="004A12A9">
        <w:t>Antaa</w:t>
      </w:r>
      <w:r w:rsidR="00F269BE" w:rsidRPr="004A12A9">
        <w:t xml:space="preserve">ko hanke </w:t>
      </w:r>
      <w:r w:rsidRPr="004A12A9">
        <w:t>lisäarvoa</w:t>
      </w:r>
      <w:r w:rsidR="00F269BE" w:rsidRPr="004A12A9">
        <w:t xml:space="preserve"> kunnan </w:t>
      </w:r>
      <w:r w:rsidRPr="004A12A9">
        <w:t>itsemurhien ehkäisytyölle?</w:t>
      </w:r>
    </w:p>
    <w:p w14:paraId="67204654" w14:textId="08A30BBC" w:rsidR="00F269BE" w:rsidRPr="004A12A9" w:rsidRDefault="00B01087" w:rsidP="00B41DCA">
      <w:pPr>
        <w:pStyle w:val="Luettelokappale"/>
        <w:numPr>
          <w:ilvl w:val="0"/>
          <w:numId w:val="13"/>
        </w:numPr>
        <w:ind w:left="1664"/>
      </w:pPr>
      <w:r w:rsidRPr="004A12A9">
        <w:t>O</w:t>
      </w:r>
      <w:r w:rsidR="00F269BE" w:rsidRPr="004A12A9">
        <w:t xml:space="preserve">nko hankkeessa huomioitu </w:t>
      </w:r>
      <w:r w:rsidR="004A12A9" w:rsidRPr="004A12A9">
        <w:t xml:space="preserve">ammattilaisten ja </w:t>
      </w:r>
      <w:r w:rsidR="00F269BE" w:rsidRPr="004A12A9">
        <w:t>asuk</w:t>
      </w:r>
      <w:r w:rsidR="004A12A9" w:rsidRPr="004A12A9">
        <w:t xml:space="preserve">kaiden </w:t>
      </w:r>
      <w:r w:rsidR="00F269BE" w:rsidRPr="004A12A9">
        <w:t>osallisuus hankkeen eri vaiheissa</w:t>
      </w:r>
      <w:r w:rsidR="004A12A9" w:rsidRPr="004A12A9">
        <w:t>?</w:t>
      </w:r>
    </w:p>
    <w:p w14:paraId="11BAB3E0" w14:textId="6277D744" w:rsidR="00F269BE" w:rsidRPr="004A12A9" w:rsidRDefault="004A12A9" w:rsidP="00B41DCA">
      <w:pPr>
        <w:pStyle w:val="Luettelokappale"/>
        <w:numPr>
          <w:ilvl w:val="0"/>
          <w:numId w:val="13"/>
        </w:numPr>
        <w:ind w:left="1664"/>
      </w:pPr>
      <w:r w:rsidRPr="004A12A9">
        <w:t>O</w:t>
      </w:r>
      <w:r w:rsidR="00F269BE" w:rsidRPr="004A12A9">
        <w:t xml:space="preserve">vatko </w:t>
      </w:r>
      <w:r w:rsidRPr="004A12A9">
        <w:t xml:space="preserve">hankkeen </w:t>
      </w:r>
      <w:r w:rsidR="00F269BE" w:rsidRPr="004A12A9">
        <w:t>ongelma, tavoitteet, toimenpiteet, tulokset, vaikutukset ja mitta</w:t>
      </w:r>
      <w:r w:rsidRPr="004A12A9">
        <w:t>rit</w:t>
      </w:r>
      <w:r w:rsidR="00F269BE" w:rsidRPr="004A12A9">
        <w:t xml:space="preserve"> kuvattu selkeästi ja </w:t>
      </w:r>
      <w:r w:rsidRPr="004A12A9">
        <w:t>käytännöllisesti</w:t>
      </w:r>
      <w:r w:rsidR="00F269BE" w:rsidRPr="004A12A9">
        <w:t>?</w:t>
      </w:r>
    </w:p>
    <w:p w14:paraId="350F5F94" w14:textId="21810964" w:rsidR="00B01087" w:rsidRPr="004A12A9" w:rsidRDefault="009B3617" w:rsidP="00B41DCA">
      <w:pPr>
        <w:pStyle w:val="Luettelokappale"/>
        <w:numPr>
          <w:ilvl w:val="0"/>
          <w:numId w:val="13"/>
        </w:numPr>
        <w:ind w:left="1664"/>
      </w:pPr>
      <w:r>
        <w:t>Hankkeen</w:t>
      </w:r>
      <w:r w:rsidR="001379B5" w:rsidRPr="004A12A9">
        <w:t xml:space="preserve"> viestintäsuunnitelma</w:t>
      </w:r>
      <w:r>
        <w:t xml:space="preserve"> kokonaisuus ja tavoitteellisuus. </w:t>
      </w:r>
    </w:p>
    <w:p w14:paraId="6CBE402C" w14:textId="77777777" w:rsidR="00F269BE" w:rsidRPr="009D583F" w:rsidRDefault="00F269BE" w:rsidP="001379B5">
      <w:pPr>
        <w:pStyle w:val="Luettelokappale"/>
      </w:pPr>
    </w:p>
    <w:p w14:paraId="59B0BC63" w14:textId="77777777" w:rsidR="00F269BE" w:rsidRDefault="00F269BE" w:rsidP="00F269BE">
      <w:pPr>
        <w:pStyle w:val="Luettelokappale"/>
      </w:pPr>
      <w:r>
        <w:t>T</w:t>
      </w:r>
      <w:r w:rsidRPr="00DE51D3">
        <w:t>HL avustaa ministeriön ohjeiden mukaisesti valtionavustushakemusten arvioinnissa sekä päätösten valmistelussa.</w:t>
      </w:r>
    </w:p>
    <w:p w14:paraId="6C380B16" w14:textId="77777777" w:rsidR="00F269BE" w:rsidRDefault="00F269BE" w:rsidP="00F269BE">
      <w:pPr>
        <w:pStyle w:val="Luettelokappale"/>
      </w:pPr>
    </w:p>
    <w:p w14:paraId="3D0E4520" w14:textId="77777777" w:rsidR="00F269BE" w:rsidRPr="00386828" w:rsidRDefault="00F269BE" w:rsidP="00F269BE">
      <w:pPr>
        <w:pStyle w:val="Luettelokappale"/>
      </w:pPr>
      <w:r w:rsidRPr="00386828">
        <w:t>Ministeriö pidättää mahdollisuuden keskustella hakijoiden kanssa hankehakemuksesta ennen lopullisen valinnan tekoa.</w:t>
      </w:r>
    </w:p>
    <w:p w14:paraId="28963993" w14:textId="77777777" w:rsidR="00BE305B" w:rsidRPr="00DE51D3" w:rsidRDefault="00BE305B" w:rsidP="00F269BE"/>
    <w:p w14:paraId="55D136EF" w14:textId="77777777" w:rsidR="00F269BE" w:rsidRPr="00DE51D3" w:rsidRDefault="00F269BE" w:rsidP="00233710">
      <w:pPr>
        <w:pStyle w:val="Otsikko2"/>
      </w:pPr>
      <w:r w:rsidRPr="00DE51D3">
        <w:t>Valtionavustuksen hakeminen</w:t>
      </w:r>
    </w:p>
    <w:p w14:paraId="56354C09" w14:textId="77777777" w:rsidR="00F269BE" w:rsidRPr="00DE51D3" w:rsidRDefault="00F269BE" w:rsidP="00F269BE">
      <w:pPr>
        <w:ind w:left="680"/>
      </w:pPr>
    </w:p>
    <w:p w14:paraId="55B2CD9C" w14:textId="77777777" w:rsidR="00F269BE" w:rsidRDefault="00F269BE" w:rsidP="00F269BE">
      <w:pPr>
        <w:ind w:left="680"/>
      </w:pPr>
      <w:r>
        <w:t xml:space="preserve">Avustusta haetaan kirjallisesti </w:t>
      </w:r>
    </w:p>
    <w:p w14:paraId="4786B96E" w14:textId="77777777" w:rsidR="00F269BE" w:rsidRPr="00233710" w:rsidRDefault="00F269BE" w:rsidP="00233710">
      <w:pPr>
        <w:pStyle w:val="Luettelokappale"/>
        <w:numPr>
          <w:ilvl w:val="0"/>
          <w:numId w:val="19"/>
        </w:numPr>
      </w:pPr>
      <w:r w:rsidRPr="00233710">
        <w:t>hakulomakkeella (liite 1), jonka lisäksi tulee toimittaa</w:t>
      </w:r>
    </w:p>
    <w:p w14:paraId="1684900C" w14:textId="7180D824" w:rsidR="00F269BE" w:rsidRPr="00233710" w:rsidRDefault="00F269BE" w:rsidP="00233710">
      <w:pPr>
        <w:pStyle w:val="Luettelokappale"/>
        <w:numPr>
          <w:ilvl w:val="0"/>
          <w:numId w:val="19"/>
        </w:numPr>
      </w:pPr>
      <w:r w:rsidRPr="00233710">
        <w:t>hankesuunnitelmalomake (liite 2)</w:t>
      </w:r>
    </w:p>
    <w:p w14:paraId="3876FC7F" w14:textId="77777777" w:rsidR="00F843EE" w:rsidRPr="00233710" w:rsidRDefault="00F269BE" w:rsidP="00233710">
      <w:pPr>
        <w:pStyle w:val="Luettelokappale"/>
        <w:numPr>
          <w:ilvl w:val="0"/>
          <w:numId w:val="19"/>
        </w:numPr>
      </w:pPr>
      <w:r w:rsidRPr="00233710">
        <w:t>hankkeen talousarviolomake (liite 3)</w:t>
      </w:r>
    </w:p>
    <w:p w14:paraId="7EBB9D0B" w14:textId="150D40AD" w:rsidR="00737DC6" w:rsidRPr="00233710" w:rsidRDefault="00F269BE" w:rsidP="00233710">
      <w:pPr>
        <w:pStyle w:val="Luettelokappale"/>
        <w:numPr>
          <w:ilvl w:val="0"/>
          <w:numId w:val="19"/>
        </w:numPr>
      </w:pPr>
      <w:r w:rsidRPr="00233710">
        <w:t>viestintäsuunnitelma (liite 4)</w:t>
      </w:r>
    </w:p>
    <w:p w14:paraId="5AE527A6" w14:textId="6B5EF3F3" w:rsidR="009B3617" w:rsidRPr="00FD1414" w:rsidRDefault="002F2EAB" w:rsidP="00233710">
      <w:pPr>
        <w:pStyle w:val="Luettelokappale"/>
        <w:numPr>
          <w:ilvl w:val="0"/>
          <w:numId w:val="19"/>
        </w:numPr>
      </w:pPr>
      <w:r w:rsidRPr="00233710">
        <w:t>k</w:t>
      </w:r>
      <w:r w:rsidR="00737DC6" w:rsidRPr="00233710">
        <w:t>untasitoumuslomake</w:t>
      </w:r>
      <w:r w:rsidR="00F843EE" w:rsidRPr="00233710">
        <w:t xml:space="preserve">* </w:t>
      </w:r>
      <w:r w:rsidR="00233710" w:rsidRPr="00233710">
        <w:br/>
      </w:r>
      <w:r w:rsidR="00F843EE">
        <w:br/>
      </w:r>
      <w:r w:rsidR="00F843EE" w:rsidRPr="00FD1414">
        <w:t xml:space="preserve">*Ei tarvita, jos kunta hakee yksin. Tarvitaan, jos on monitoimijainen hanke eli yksi hakija ottaa hanketyöhön mukaansa muita kuntia. </w:t>
      </w:r>
      <w:r w:rsidR="009B3617">
        <w:t xml:space="preserve">Järjestöyhteistyötä kuvataan hankesuunnitelmassa, </w:t>
      </w:r>
      <w:r w:rsidR="009B3617" w:rsidRPr="00FD1414">
        <w:t>jotka kuvataan kattavasti hankesuunnitelmalomakkeessa.</w:t>
      </w:r>
    </w:p>
    <w:p w14:paraId="398366CD" w14:textId="77777777" w:rsidR="009B3617" w:rsidRDefault="009B3617" w:rsidP="009B3617">
      <w:pPr>
        <w:ind w:left="680"/>
      </w:pPr>
    </w:p>
    <w:p w14:paraId="323ADAF7" w14:textId="7994C850" w:rsidR="009B3617" w:rsidRPr="00386828" w:rsidRDefault="009B3617" w:rsidP="009B3617">
      <w:pPr>
        <w:ind w:firstLine="680"/>
        <w:rPr>
          <w:color w:val="0000FF" w:themeColor="hyperlink"/>
          <w:u w:val="single"/>
        </w:rPr>
      </w:pPr>
      <w:r>
        <w:t>Lomakkeet löytyvät</w:t>
      </w:r>
      <w:r w:rsidRPr="00DE51D3">
        <w:t xml:space="preserve"> sähköise</w:t>
      </w:r>
      <w:r>
        <w:t xml:space="preserve">ssä muodossa osoitteesta </w:t>
      </w:r>
      <w:hyperlink r:id="rId10" w:history="1">
        <w:r w:rsidR="005F641C">
          <w:rPr>
            <w:rStyle w:val="Hyperlinkki"/>
          </w:rPr>
          <w:t>Kevään 2020 valtionavustukset (stm.fi)</w:t>
        </w:r>
      </w:hyperlink>
    </w:p>
    <w:p w14:paraId="16EF0515" w14:textId="77777777" w:rsidR="009B3617" w:rsidRPr="00DE51D3" w:rsidRDefault="009B3617" w:rsidP="009B3617">
      <w:pPr>
        <w:ind w:firstLine="680"/>
      </w:pPr>
    </w:p>
    <w:p w14:paraId="6AA2C351" w14:textId="5CED3DF6" w:rsidR="009B3617" w:rsidRPr="008A4330" w:rsidRDefault="009B3617" w:rsidP="009B3617">
      <w:pPr>
        <w:ind w:left="680"/>
      </w:pPr>
      <w:r>
        <w:t xml:space="preserve">Hakijoita pyydetään merkitsemään hakuilmoituksen vahvanumero hakemukseensa. </w:t>
      </w:r>
      <w:r w:rsidRPr="00DE51D3">
        <w:t xml:space="preserve">Hakemus liitteineen toimitetaan sähköisessä muodossa sosiaali- ja terveysministeriöön osoitteeseen </w:t>
      </w:r>
      <w:hyperlink r:id="rId11" w:history="1">
        <w:r w:rsidRPr="00521CFF">
          <w:rPr>
            <w:rStyle w:val="Hyperlinkki"/>
          </w:rPr>
          <w:t>kirjaamo@stm.fi</w:t>
        </w:r>
      </w:hyperlink>
      <w:r>
        <w:t xml:space="preserve"> </w:t>
      </w:r>
      <w:r w:rsidRPr="0020553C">
        <w:t>ja</w:t>
      </w:r>
      <w:r w:rsidRPr="00890FE1">
        <w:rPr>
          <w:color w:val="FF0000"/>
        </w:rPr>
        <w:t xml:space="preserve"> </w:t>
      </w:r>
      <w:hyperlink r:id="rId12" w:history="1">
        <w:r w:rsidRPr="00521CFF">
          <w:rPr>
            <w:rStyle w:val="Hyperlinkki"/>
          </w:rPr>
          <w:t>kirjaamo@thl.fi</w:t>
        </w:r>
      </w:hyperlink>
      <w:r w:rsidRPr="0051456A">
        <w:t xml:space="preserve"> </w:t>
      </w:r>
      <w:r w:rsidRPr="008A4330">
        <w:rPr>
          <w:rStyle w:val="Hyperlinkki"/>
          <w:color w:val="auto"/>
          <w:u w:val="none"/>
        </w:rPr>
        <w:t>Otsikoi sähköpostisi seuraavasti: ”Valtionavustushaku Itsemurhien ehkäisy, VN/</w:t>
      </w:r>
      <w:r w:rsidR="00DE46D2">
        <w:rPr>
          <w:rStyle w:val="Hyperlinkki"/>
          <w:color w:val="auto"/>
          <w:u w:val="none"/>
        </w:rPr>
        <w:t>10169</w:t>
      </w:r>
      <w:r w:rsidRPr="008A4330">
        <w:rPr>
          <w:rStyle w:val="Hyperlinkki"/>
          <w:color w:val="auto"/>
          <w:u w:val="none"/>
        </w:rPr>
        <w:t xml:space="preserve">/2020” ja hankkeenne nimi. </w:t>
      </w:r>
    </w:p>
    <w:p w14:paraId="012BE3F7" w14:textId="77777777" w:rsidR="009B3617" w:rsidRPr="00DE51D3" w:rsidRDefault="009B3617" w:rsidP="009B3617"/>
    <w:p w14:paraId="7BC2CBDB" w14:textId="7BA3389E" w:rsidR="00F269BE" w:rsidRPr="008A4330" w:rsidRDefault="009B3617" w:rsidP="009B3617">
      <w:pPr>
        <w:ind w:left="680"/>
      </w:pPr>
      <w:r w:rsidRPr="008A4330">
        <w:t xml:space="preserve">Haku alkaa </w:t>
      </w:r>
      <w:r w:rsidR="00291D6D">
        <w:t>5</w:t>
      </w:r>
      <w:r w:rsidRPr="008A4330">
        <w:t>.</w:t>
      </w:r>
      <w:r w:rsidR="00291D6D">
        <w:t>5</w:t>
      </w:r>
      <w:r w:rsidRPr="008A4330">
        <w:t>.2020 ja päättyy 3</w:t>
      </w:r>
      <w:r w:rsidR="00291D6D">
        <w:t>1</w:t>
      </w:r>
      <w:r w:rsidRPr="008A4330">
        <w:t>.</w:t>
      </w:r>
      <w:r w:rsidR="00291D6D">
        <w:t>7</w:t>
      </w:r>
      <w:r w:rsidRPr="008A4330">
        <w:t xml:space="preserve">.2020 klo 16:15. Määräajan jälkeen saapuneita hakemuksia ei käsitellä. </w:t>
      </w:r>
    </w:p>
    <w:p w14:paraId="3CFA1A75" w14:textId="5B44153B" w:rsidR="00386828" w:rsidRPr="008A4330" w:rsidRDefault="00386828" w:rsidP="00F269BE">
      <w:pPr>
        <w:ind w:left="680"/>
      </w:pPr>
    </w:p>
    <w:p w14:paraId="0F15E125" w14:textId="176C75AE" w:rsidR="00EF70E4" w:rsidRPr="00641848" w:rsidRDefault="00386828" w:rsidP="00641848">
      <w:pPr>
        <w:ind w:left="680"/>
      </w:pPr>
      <w:r w:rsidRPr="00386828">
        <w:t xml:space="preserve">STM arvioi hankehakemukset yhdessä </w:t>
      </w:r>
      <w:proofErr w:type="spellStart"/>
      <w:r w:rsidRPr="00386828">
        <w:t>THL:n</w:t>
      </w:r>
      <w:proofErr w:type="spellEnd"/>
      <w:r w:rsidRPr="00386828">
        <w:t xml:space="preserve"> kanssa. </w:t>
      </w:r>
      <w:r w:rsidR="00737DC6" w:rsidRPr="00DE51D3">
        <w:t>Hakijoille ilmoitetaan päätöksestä kirjallisesti.</w:t>
      </w:r>
    </w:p>
    <w:p w14:paraId="204FF8B3" w14:textId="77777777" w:rsidR="00641848" w:rsidRDefault="00641848" w:rsidP="00233710">
      <w:pPr>
        <w:pStyle w:val="Otsikko2"/>
      </w:pPr>
      <w:r>
        <w:lastRenderedPageBreak/>
        <w:t>Hankeprosessin aikataulu</w:t>
      </w:r>
    </w:p>
    <w:p w14:paraId="3704A34D" w14:textId="77777777" w:rsidR="00641848" w:rsidRDefault="00641848" w:rsidP="00641848">
      <w:pPr>
        <w:ind w:left="680"/>
      </w:pPr>
    </w:p>
    <w:p w14:paraId="47F98442" w14:textId="5E454CAA" w:rsidR="00641848" w:rsidRPr="00233710" w:rsidRDefault="00641848" w:rsidP="008A4330">
      <w:pPr>
        <w:pStyle w:val="Luettelokappale"/>
        <w:numPr>
          <w:ilvl w:val="0"/>
          <w:numId w:val="23"/>
        </w:numPr>
      </w:pPr>
      <w:r w:rsidRPr="00233710">
        <w:t xml:space="preserve">Hakuaika on </w:t>
      </w:r>
      <w:r w:rsidR="00291D6D">
        <w:t>5</w:t>
      </w:r>
      <w:r w:rsidRPr="00233710">
        <w:t>.</w:t>
      </w:r>
      <w:r w:rsidR="00291D6D">
        <w:t>5</w:t>
      </w:r>
      <w:r w:rsidRPr="00233710">
        <w:t>.–3</w:t>
      </w:r>
      <w:r w:rsidR="00291D6D">
        <w:t>1</w:t>
      </w:r>
      <w:r w:rsidRPr="00233710">
        <w:t>.</w:t>
      </w:r>
      <w:r w:rsidR="00291D6D">
        <w:t>7</w:t>
      </w:r>
      <w:r w:rsidRPr="00233710">
        <w:t>.2020</w:t>
      </w:r>
    </w:p>
    <w:p w14:paraId="4A53B629" w14:textId="001E51FD" w:rsidR="00641848" w:rsidRPr="00233710" w:rsidRDefault="00641848" w:rsidP="008A4330">
      <w:pPr>
        <w:pStyle w:val="Luettelokappale"/>
        <w:numPr>
          <w:ilvl w:val="0"/>
          <w:numId w:val="23"/>
        </w:numPr>
      </w:pPr>
      <w:r w:rsidRPr="00233710">
        <w:t xml:space="preserve">Hakuinfo 18.5.2020 (tilaisuus </w:t>
      </w:r>
      <w:proofErr w:type="spellStart"/>
      <w:r w:rsidRPr="00233710">
        <w:t>streamataan</w:t>
      </w:r>
      <w:proofErr w:type="spellEnd"/>
      <w:r w:rsidRPr="00233710">
        <w:t>)</w:t>
      </w:r>
    </w:p>
    <w:p w14:paraId="0880291A" w14:textId="263C158D" w:rsidR="00641848" w:rsidRPr="00233710" w:rsidRDefault="00641848" w:rsidP="008A4330">
      <w:pPr>
        <w:pStyle w:val="Luettelokappale"/>
        <w:numPr>
          <w:ilvl w:val="0"/>
          <w:numId w:val="23"/>
        </w:numPr>
      </w:pPr>
      <w:proofErr w:type="spellStart"/>
      <w:r w:rsidRPr="00233710">
        <w:t>STM:n</w:t>
      </w:r>
      <w:proofErr w:type="spellEnd"/>
      <w:r w:rsidRPr="00233710">
        <w:t xml:space="preserve"> valtionavustuspäätökset tehdään kesän ja alkusyksyn 2020 aikana</w:t>
      </w:r>
    </w:p>
    <w:p w14:paraId="37B574A1" w14:textId="6A13965E" w:rsidR="00641848" w:rsidRDefault="00641848" w:rsidP="008A4330">
      <w:pPr>
        <w:pStyle w:val="Luettelokappale"/>
        <w:numPr>
          <w:ilvl w:val="0"/>
          <w:numId w:val="23"/>
        </w:numPr>
      </w:pPr>
      <w:r>
        <w:t xml:space="preserve">Mielenterveysstrategian ja itsemurhien ehkäisyohjelman sekä niiden toimeenpanoa tukevien hankkeiden </w:t>
      </w:r>
      <w:proofErr w:type="spellStart"/>
      <w:r>
        <w:t>kick</w:t>
      </w:r>
      <w:proofErr w:type="spellEnd"/>
      <w:r>
        <w:t xml:space="preserve"> </w:t>
      </w:r>
      <w:proofErr w:type="spellStart"/>
      <w:r>
        <w:t>off</w:t>
      </w:r>
      <w:proofErr w:type="spellEnd"/>
      <w:r>
        <w:t xml:space="preserve"> </w:t>
      </w:r>
      <w:r w:rsidR="009B3617">
        <w:t xml:space="preserve">19.10. </w:t>
      </w:r>
      <w:r>
        <w:t xml:space="preserve">lokakuussa 2020 Helsingissä </w:t>
      </w:r>
    </w:p>
    <w:p w14:paraId="47482871" w14:textId="77777777" w:rsidR="00641848" w:rsidRDefault="00641848" w:rsidP="008A4330">
      <w:pPr>
        <w:pStyle w:val="Luettelokappale"/>
        <w:numPr>
          <w:ilvl w:val="0"/>
          <w:numId w:val="21"/>
        </w:numPr>
      </w:pPr>
      <w:r>
        <w:t>Hankkeet käynnistyvät syksyllä 2020</w:t>
      </w:r>
    </w:p>
    <w:p w14:paraId="36445CBB" w14:textId="3332343F" w:rsidR="00641848" w:rsidRDefault="00641848" w:rsidP="008A4330">
      <w:pPr>
        <w:pStyle w:val="Luettelokappale"/>
        <w:numPr>
          <w:ilvl w:val="0"/>
          <w:numId w:val="21"/>
        </w:numPr>
      </w:pPr>
      <w:r>
        <w:t>Hankepajoja 2020</w:t>
      </w:r>
      <w:r w:rsidR="008A4330" w:rsidRPr="00233710">
        <w:t>–</w:t>
      </w:r>
      <w:r>
        <w:t>2022</w:t>
      </w:r>
    </w:p>
    <w:p w14:paraId="3EC1BE9D" w14:textId="77777777" w:rsidR="00641848" w:rsidRDefault="00641848" w:rsidP="008A4330">
      <w:pPr>
        <w:pStyle w:val="Luettelokappale"/>
        <w:numPr>
          <w:ilvl w:val="0"/>
          <w:numId w:val="21"/>
        </w:numPr>
      </w:pPr>
      <w:r>
        <w:t>Hankkeiden loppuseminaari syksyllä 2022</w:t>
      </w:r>
    </w:p>
    <w:p w14:paraId="706DE102" w14:textId="77777777" w:rsidR="00641848" w:rsidRDefault="00641848" w:rsidP="00641848">
      <w:pPr>
        <w:ind w:left="680"/>
      </w:pPr>
    </w:p>
    <w:p w14:paraId="2AC71732" w14:textId="77777777" w:rsidR="00641848" w:rsidRDefault="00641848" w:rsidP="00233710">
      <w:pPr>
        <w:pStyle w:val="Otsikko2"/>
      </w:pPr>
      <w:r>
        <w:t>Lisätietoja</w:t>
      </w:r>
    </w:p>
    <w:p w14:paraId="32D19D33" w14:textId="77777777" w:rsidR="00641848" w:rsidRDefault="00641848" w:rsidP="00641848">
      <w:pPr>
        <w:ind w:left="680"/>
        <w:rPr>
          <w:b/>
        </w:rPr>
      </w:pPr>
    </w:p>
    <w:p w14:paraId="33CA3CC2" w14:textId="77777777" w:rsidR="00C26C9C" w:rsidRDefault="00641848" w:rsidP="00C26C9C">
      <w:pPr>
        <w:rPr>
          <w:rFonts w:ascii="Calibri" w:hAnsi="Calibri"/>
          <w:szCs w:val="22"/>
        </w:rPr>
      </w:pPr>
      <w:r>
        <w:t xml:space="preserve">Avustusta koskeviin kysymyksiin vastaavat sosiaali- ja terveysministeriössä erityisasiantuntija Sarita Friman, sähköposti:  </w:t>
      </w:r>
      <w:hyperlink r:id="rId13" w:history="1">
        <w:r>
          <w:rPr>
            <w:rStyle w:val="Hyperlinkki"/>
          </w:rPr>
          <w:t>etunimi.sukunimi@stm.fi</w:t>
        </w:r>
      </w:hyperlink>
      <w:r>
        <w:t xml:space="preserve">. </w:t>
      </w:r>
      <w:r w:rsidR="00C26C9C">
        <w:t>puhelin 0295 163349.</w:t>
      </w:r>
    </w:p>
    <w:p w14:paraId="2E8884AC" w14:textId="70899EEA" w:rsidR="00641848" w:rsidRDefault="00641848" w:rsidP="00641848">
      <w:pPr>
        <w:ind w:left="680"/>
      </w:pPr>
    </w:p>
    <w:p w14:paraId="46C8ABFE" w14:textId="77777777" w:rsidR="005F641C" w:rsidRDefault="005F641C" w:rsidP="00C26C9C">
      <w:r>
        <w:t xml:space="preserve">Terveyden ja hyvinvoinnin laitos tukee alueita hankkeiden valmisteluun ja toimeenpanoon liittyvissä tehtävissä. </w:t>
      </w:r>
    </w:p>
    <w:p w14:paraId="1B7B128E" w14:textId="77777777" w:rsidR="005F641C" w:rsidRDefault="005F641C" w:rsidP="00C26C9C"/>
    <w:p w14:paraId="7CD2BEE8" w14:textId="5FD4B15F" w:rsidR="00641848" w:rsidRPr="00737DC6" w:rsidRDefault="005F641C" w:rsidP="00C26C9C">
      <w:pPr>
        <w:rPr>
          <w:b/>
        </w:rPr>
      </w:pPr>
      <w:r>
        <w:t xml:space="preserve">Hakemusta koskeviin kysymyksiin vastaa Terveyden ja hyvinvoinnin laitoksessa:  </w:t>
      </w:r>
      <w:r w:rsidR="005709C0">
        <w:br/>
      </w:r>
      <w:r>
        <w:t xml:space="preserve">tutkimusprofessori Timo Partonen, sähköposti: </w:t>
      </w:r>
      <w:hyperlink r:id="rId14" w:history="1">
        <w:r>
          <w:rPr>
            <w:rStyle w:val="Hyperlinkki"/>
          </w:rPr>
          <w:t>etunimi.sukunimi@thl.fi</w:t>
        </w:r>
      </w:hyperlink>
      <w:r>
        <w:t xml:space="preserve">,  puhelin 0295 248859 sekä tutkimusprofessori, yksikönpäällikkö, Jaana Suvisaari, sähköposti: </w:t>
      </w:r>
      <w:hyperlink r:id="rId15" w:history="1">
        <w:r>
          <w:rPr>
            <w:rStyle w:val="Hyperlinkki"/>
          </w:rPr>
          <w:t>etunimi.sukunimi@thl.fi</w:t>
        </w:r>
      </w:hyperlink>
      <w:r>
        <w:t xml:space="preserve">, </w:t>
      </w:r>
      <w:r w:rsidR="00C26C9C">
        <w:br/>
      </w:r>
      <w:r>
        <w:t>puhelin: 0295 248539.</w:t>
      </w:r>
    </w:p>
    <w:p w14:paraId="4D3D654E" w14:textId="77777777" w:rsidR="00386828" w:rsidRDefault="00386828" w:rsidP="00C26C9C">
      <w:pPr>
        <w:ind w:left="1304"/>
      </w:pPr>
    </w:p>
    <w:sectPr w:rsidR="00386828" w:rsidSect="00BE305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567" w:right="1134" w:bottom="851" w:left="1134" w:header="709" w:footer="96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73147" w14:textId="77777777" w:rsidR="00273890" w:rsidRDefault="00273890" w:rsidP="008E0F4A">
      <w:r>
        <w:separator/>
      </w:r>
    </w:p>
  </w:endnote>
  <w:endnote w:type="continuationSeparator" w:id="0">
    <w:p w14:paraId="08B8CC0B" w14:textId="77777777" w:rsidR="00273890" w:rsidRDefault="00273890" w:rsidP="008E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20B07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6BB36" w14:textId="77777777" w:rsidR="006E29C2" w:rsidRDefault="006E29C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04311" w14:textId="77777777" w:rsidR="00FA6ACE" w:rsidRDefault="00FA6ACE" w:rsidP="00FA6ACE">
    <w:pPr>
      <w:pStyle w:val="Alatunniste"/>
      <w:ind w:right="28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38C6E" w14:textId="77777777" w:rsidR="006E29C2" w:rsidRDefault="006E29C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DB898" w14:textId="77777777" w:rsidR="00273890" w:rsidRDefault="00273890" w:rsidP="008E0F4A">
      <w:r>
        <w:separator/>
      </w:r>
    </w:p>
  </w:footnote>
  <w:footnote w:type="continuationSeparator" w:id="0">
    <w:p w14:paraId="7C76B013" w14:textId="77777777" w:rsidR="00273890" w:rsidRDefault="00273890" w:rsidP="008E0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E637E" w14:textId="77777777" w:rsidR="006E29C2" w:rsidRDefault="006E29C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902399"/>
      <w:docPartObj>
        <w:docPartGallery w:val="Page Numbers (Top of Page)"/>
        <w:docPartUnique/>
      </w:docPartObj>
    </w:sdtPr>
    <w:sdtEndPr/>
    <w:sdtContent>
      <w:p w14:paraId="170E9CB2" w14:textId="259BCF88" w:rsidR="008E0F4A" w:rsidRDefault="00350582" w:rsidP="00562E6B">
        <w:pPr>
          <w:ind w:right="-143" w:firstLine="878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4C0">
          <w:rPr>
            <w:noProof/>
          </w:rPr>
          <w:t>4</w:t>
        </w:r>
        <w:r>
          <w:rPr>
            <w:noProof/>
          </w:rPr>
          <w:fldChar w:fldCharType="end"/>
        </w:r>
        <w:r w:rsidR="008E0F4A">
          <w:t>(</w:t>
        </w:r>
        <w:r w:rsidR="00273890">
          <w:fldChar w:fldCharType="begin"/>
        </w:r>
        <w:r w:rsidR="00273890">
          <w:instrText xml:space="preserve"> NUMPAGES   \* M</w:instrText>
        </w:r>
        <w:r w:rsidR="00273890">
          <w:instrText xml:space="preserve">ERGEFORMAT </w:instrText>
        </w:r>
        <w:r w:rsidR="00273890">
          <w:fldChar w:fldCharType="separate"/>
        </w:r>
        <w:r w:rsidR="000E44C0">
          <w:rPr>
            <w:noProof/>
          </w:rPr>
          <w:t>4</w:t>
        </w:r>
        <w:r w:rsidR="00273890">
          <w:rPr>
            <w:noProof/>
          </w:rPr>
          <w:fldChar w:fldCharType="end"/>
        </w:r>
        <w:r w:rsidR="008E0F4A">
          <w:t>)</w:t>
        </w:r>
      </w:p>
      <w:p w14:paraId="269E17AE" w14:textId="77777777" w:rsidR="008E0F4A" w:rsidRDefault="008E0F4A" w:rsidP="00562E6B">
        <w:pPr>
          <w:tabs>
            <w:tab w:val="left" w:pos="5245"/>
          </w:tabs>
        </w:pPr>
        <w:r>
          <w:tab/>
        </w:r>
      </w:p>
      <w:p w14:paraId="19FF3ED6" w14:textId="77777777" w:rsidR="00FA6ACE" w:rsidRDefault="00FA6ACE" w:rsidP="00562E6B"/>
      <w:p w14:paraId="701A5C4D" w14:textId="77777777" w:rsidR="008E0F4A" w:rsidRDefault="00273890" w:rsidP="00562E6B"/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902400"/>
      <w:docPartObj>
        <w:docPartGallery w:val="Page Numbers (Top of Page)"/>
        <w:docPartUnique/>
      </w:docPartObj>
    </w:sdtPr>
    <w:sdtEndPr/>
    <w:sdtContent>
      <w:p w14:paraId="40DBE354" w14:textId="163BFC29" w:rsidR="00FA6ACE" w:rsidRDefault="00350582" w:rsidP="00562E6B">
        <w:pPr>
          <w:ind w:right="-143" w:firstLine="878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1E9E">
          <w:rPr>
            <w:noProof/>
          </w:rPr>
          <w:t>1</w:t>
        </w:r>
        <w:r>
          <w:rPr>
            <w:noProof/>
          </w:rPr>
          <w:fldChar w:fldCharType="end"/>
        </w:r>
        <w:r w:rsidR="00FA6ACE">
          <w:t>(</w:t>
        </w:r>
        <w:r w:rsidR="00273890">
          <w:fldChar w:fldCharType="begin"/>
        </w:r>
        <w:r w:rsidR="00273890">
          <w:instrText xml:space="preserve"> NUMPAGES   \* MERGEFORMAT </w:instrText>
        </w:r>
        <w:r w:rsidR="00273890">
          <w:fldChar w:fldCharType="separate"/>
        </w:r>
        <w:r w:rsidR="00C31E9E">
          <w:rPr>
            <w:noProof/>
          </w:rPr>
          <w:t>1</w:t>
        </w:r>
        <w:r w:rsidR="00273890">
          <w:rPr>
            <w:noProof/>
          </w:rPr>
          <w:fldChar w:fldCharType="end"/>
        </w:r>
        <w:r w:rsidR="00FA6ACE">
          <w:t>)</w:t>
        </w:r>
      </w:p>
      <w:p w14:paraId="4EACEEEC" w14:textId="428368EA" w:rsidR="00FA6ACE" w:rsidRDefault="00BF7BE0" w:rsidP="00CB4C78">
        <w:pPr>
          <w:ind w:left="5245"/>
        </w:pPr>
        <w:r>
          <w:rPr>
            <w:noProof/>
          </w:rPr>
          <w:drawing>
            <wp:anchor distT="0" distB="0" distL="114300" distR="114300" simplePos="0" relativeHeight="251659264" behindDoc="1" locked="1" layoutInCell="1" allowOverlap="1" wp14:anchorId="465CBA57" wp14:editId="4D54D008">
              <wp:simplePos x="0" y="0"/>
              <wp:positionH relativeFrom="page">
                <wp:posOffset>720090</wp:posOffset>
              </wp:positionH>
              <wp:positionV relativeFrom="page">
                <wp:posOffset>624840</wp:posOffset>
              </wp:positionV>
              <wp:extent cx="1650365" cy="393065"/>
              <wp:effectExtent l="0" t="0" r="0" b="0"/>
              <wp:wrapNone/>
              <wp:docPr id="8" name="Kuva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STM_logo_virallinen_RGB_FI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50365" cy="393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5B56B2AB" w14:textId="77777777" w:rsidR="00FA6ACE" w:rsidRDefault="00FA6ACE" w:rsidP="00CB4C78"/>
  <w:p w14:paraId="28112948" w14:textId="77777777" w:rsidR="00CB4C78" w:rsidRDefault="00CB4C78" w:rsidP="00CB4C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95E1D"/>
    <w:multiLevelType w:val="hybridMultilevel"/>
    <w:tmpl w:val="8CE2330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0724133E"/>
    <w:multiLevelType w:val="hybridMultilevel"/>
    <w:tmpl w:val="E1DEBAE8"/>
    <w:lvl w:ilvl="0" w:tplc="72E2B9CA">
      <w:start w:val="1"/>
      <w:numFmt w:val="bullet"/>
      <w:pStyle w:val="VMLuettelonkappaletyyppi"/>
      <w:lvlText w:val="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093D12DF"/>
    <w:multiLevelType w:val="multilevel"/>
    <w:tmpl w:val="D520AE78"/>
    <w:lvl w:ilvl="0">
      <w:start w:val="1"/>
      <w:numFmt w:val="bullet"/>
      <w:pStyle w:val="VMLuettelotyylipallukka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3" w15:restartNumberingAfterBreak="0">
    <w:nsid w:val="0B806FC8"/>
    <w:multiLevelType w:val="hybridMultilevel"/>
    <w:tmpl w:val="5948758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3D12CF"/>
    <w:multiLevelType w:val="multilevel"/>
    <w:tmpl w:val="81CABD28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5" w15:restartNumberingAfterBreak="0">
    <w:nsid w:val="143037CB"/>
    <w:multiLevelType w:val="hybridMultilevel"/>
    <w:tmpl w:val="5C6E3CB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80113A8"/>
    <w:multiLevelType w:val="hybridMultilevel"/>
    <w:tmpl w:val="80825FA4"/>
    <w:lvl w:ilvl="0" w:tplc="040B0011">
      <w:start w:val="1"/>
      <w:numFmt w:val="decimal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A26BCA"/>
    <w:multiLevelType w:val="hybridMultilevel"/>
    <w:tmpl w:val="CD52822A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171B0"/>
    <w:multiLevelType w:val="hybridMultilevel"/>
    <w:tmpl w:val="CD888B6E"/>
    <w:lvl w:ilvl="0" w:tplc="2494956C">
      <w:numFmt w:val="bullet"/>
      <w:lvlText w:val="•"/>
      <w:lvlJc w:val="left"/>
      <w:pPr>
        <w:ind w:left="1040" w:hanging="360"/>
      </w:pPr>
      <w:rPr>
        <w:rFonts w:ascii="Times New Roman" w:eastAsiaTheme="minorHAnsi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29CC3654"/>
    <w:multiLevelType w:val="hybridMultilevel"/>
    <w:tmpl w:val="E6B2C804"/>
    <w:lvl w:ilvl="0" w:tplc="040B0011">
      <w:start w:val="1"/>
      <w:numFmt w:val="decimal"/>
      <w:lvlText w:val="%1)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0" w15:restartNumberingAfterBreak="0">
    <w:nsid w:val="2AA6590F"/>
    <w:multiLevelType w:val="hybridMultilevel"/>
    <w:tmpl w:val="B72EEBC2"/>
    <w:lvl w:ilvl="0" w:tplc="55AE4BB4">
      <w:start w:val="3"/>
      <w:numFmt w:val="bullet"/>
      <w:lvlText w:val="-"/>
      <w:lvlJc w:val="left"/>
      <w:pPr>
        <w:ind w:left="1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315A0712"/>
    <w:multiLevelType w:val="hybridMultilevel"/>
    <w:tmpl w:val="1C985C52"/>
    <w:lvl w:ilvl="0" w:tplc="040B0011">
      <w:start w:val="1"/>
      <w:numFmt w:val="decimal"/>
      <w:lvlText w:val="%1)"/>
      <w:lvlJc w:val="left"/>
      <w:pPr>
        <w:ind w:left="1664" w:hanging="360"/>
      </w:p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2" w15:restartNumberingAfterBreak="0">
    <w:nsid w:val="34C10310"/>
    <w:multiLevelType w:val="hybridMultilevel"/>
    <w:tmpl w:val="63682772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063ED"/>
    <w:multiLevelType w:val="hybridMultilevel"/>
    <w:tmpl w:val="B3E84754"/>
    <w:lvl w:ilvl="0" w:tplc="040B0011">
      <w:start w:val="1"/>
      <w:numFmt w:val="decimal"/>
      <w:lvlText w:val="%1)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0B622F"/>
    <w:multiLevelType w:val="hybridMultilevel"/>
    <w:tmpl w:val="0E66B1C4"/>
    <w:lvl w:ilvl="0" w:tplc="E5988D94">
      <w:start w:val="5"/>
      <w:numFmt w:val="bullet"/>
      <w:lvlText w:val="•"/>
      <w:lvlJc w:val="left"/>
      <w:pPr>
        <w:ind w:left="1080" w:hanging="360"/>
      </w:pPr>
      <w:rPr>
        <w:rFonts w:ascii="Myriad Pro" w:eastAsiaTheme="minorHAnsi" w:hAnsi="Myriad Pro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4250E65"/>
    <w:multiLevelType w:val="multilevel"/>
    <w:tmpl w:val="B156CCBC"/>
    <w:lvl w:ilvl="0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16" w15:restartNumberingAfterBreak="0">
    <w:nsid w:val="532902C9"/>
    <w:multiLevelType w:val="hybridMultilevel"/>
    <w:tmpl w:val="872E87E2"/>
    <w:lvl w:ilvl="0" w:tplc="55AE4BB4">
      <w:start w:val="3"/>
      <w:numFmt w:val="bullet"/>
      <w:lvlText w:val="-"/>
      <w:lvlJc w:val="left"/>
      <w:pPr>
        <w:ind w:left="104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7" w15:restartNumberingAfterBreak="0">
    <w:nsid w:val="5ADA1F29"/>
    <w:multiLevelType w:val="hybridMultilevel"/>
    <w:tmpl w:val="8B34DBE2"/>
    <w:lvl w:ilvl="0" w:tplc="0736E888">
      <w:start w:val="1"/>
      <w:numFmt w:val="decimal"/>
      <w:pStyle w:val="VMAsiakohta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E202F"/>
    <w:multiLevelType w:val="hybridMultilevel"/>
    <w:tmpl w:val="BF06C12A"/>
    <w:lvl w:ilvl="0" w:tplc="C534F1E0">
      <w:numFmt w:val="bullet"/>
      <w:lvlText w:val="•"/>
      <w:lvlJc w:val="left"/>
      <w:pPr>
        <w:ind w:left="1300" w:hanging="620"/>
      </w:pPr>
      <w:rPr>
        <w:rFonts w:ascii="Myriad Pro" w:eastAsia="Times New Roman" w:hAnsi="Myriad Pro" w:cs="Times New Roman" w:hint="default"/>
      </w:rPr>
    </w:lvl>
    <w:lvl w:ilvl="1" w:tplc="DCDED13C">
      <w:numFmt w:val="bullet"/>
      <w:lvlText w:val=""/>
      <w:lvlJc w:val="left"/>
      <w:pPr>
        <w:ind w:left="2020" w:hanging="620"/>
      </w:pPr>
      <w:rPr>
        <w:rFonts w:ascii="Symbol" w:eastAsia="Times New Roman" w:hAnsi="Symbol" w:cs="Times New Roman" w:hint="default"/>
      </w:rPr>
    </w:lvl>
    <w:lvl w:ilvl="2" w:tplc="040B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9" w15:restartNumberingAfterBreak="0">
    <w:nsid w:val="64C07048"/>
    <w:multiLevelType w:val="hybridMultilevel"/>
    <w:tmpl w:val="BDB8BA8A"/>
    <w:lvl w:ilvl="0" w:tplc="07C80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9C35F8"/>
    <w:multiLevelType w:val="hybridMultilevel"/>
    <w:tmpl w:val="54DE54F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1" w15:restartNumberingAfterBreak="0">
    <w:nsid w:val="7D172237"/>
    <w:multiLevelType w:val="hybridMultilevel"/>
    <w:tmpl w:val="A9B63BAC"/>
    <w:lvl w:ilvl="0" w:tplc="DBEA1990">
      <w:start w:val="1"/>
      <w:numFmt w:val="decimal"/>
      <w:pStyle w:val="VMluettelonumeroin"/>
      <w:lvlText w:val="%1"/>
      <w:lvlJc w:val="left"/>
      <w:pPr>
        <w:ind w:left="33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17"/>
  </w:num>
  <w:num w:numId="2">
    <w:abstractNumId w:val="21"/>
  </w:num>
  <w:num w:numId="3">
    <w:abstractNumId w:val="1"/>
  </w:num>
  <w:num w:numId="4">
    <w:abstractNumId w:val="2"/>
  </w:num>
  <w:num w:numId="5">
    <w:abstractNumId w:val="19"/>
  </w:num>
  <w:num w:numId="6">
    <w:abstractNumId w:val="15"/>
  </w:num>
  <w:num w:numId="7">
    <w:abstractNumId w:val="15"/>
  </w:num>
  <w:num w:numId="8">
    <w:abstractNumId w:val="4"/>
  </w:num>
  <w:num w:numId="9">
    <w:abstractNumId w:val="18"/>
  </w:num>
  <w:num w:numId="10">
    <w:abstractNumId w:val="20"/>
  </w:num>
  <w:num w:numId="11">
    <w:abstractNumId w:val="9"/>
  </w:num>
  <w:num w:numId="12">
    <w:abstractNumId w:val="11"/>
  </w:num>
  <w:num w:numId="13">
    <w:abstractNumId w:val="0"/>
  </w:num>
  <w:num w:numId="14">
    <w:abstractNumId w:val="16"/>
  </w:num>
  <w:num w:numId="15">
    <w:abstractNumId w:val="10"/>
  </w:num>
  <w:num w:numId="16">
    <w:abstractNumId w:val="8"/>
  </w:num>
  <w:num w:numId="17">
    <w:abstractNumId w:val="12"/>
  </w:num>
  <w:num w:numId="18">
    <w:abstractNumId w:val="7"/>
  </w:num>
  <w:num w:numId="19">
    <w:abstractNumId w:val="6"/>
  </w:num>
  <w:num w:numId="20">
    <w:abstractNumId w:val="13"/>
  </w:num>
  <w:num w:numId="21">
    <w:abstractNumId w:val="5"/>
  </w:num>
  <w:num w:numId="22">
    <w:abstractNumId w:val="1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9BE"/>
    <w:rsid w:val="00002001"/>
    <w:rsid w:val="00016E55"/>
    <w:rsid w:val="00020721"/>
    <w:rsid w:val="00022DED"/>
    <w:rsid w:val="0003182E"/>
    <w:rsid w:val="00053D44"/>
    <w:rsid w:val="00063ECB"/>
    <w:rsid w:val="00075991"/>
    <w:rsid w:val="00095460"/>
    <w:rsid w:val="000B3024"/>
    <w:rsid w:val="000C272A"/>
    <w:rsid w:val="000D3235"/>
    <w:rsid w:val="000D41EA"/>
    <w:rsid w:val="000E44C0"/>
    <w:rsid w:val="0013182F"/>
    <w:rsid w:val="001379B5"/>
    <w:rsid w:val="001431B7"/>
    <w:rsid w:val="00144D34"/>
    <w:rsid w:val="00147111"/>
    <w:rsid w:val="00155F3B"/>
    <w:rsid w:val="001776E9"/>
    <w:rsid w:val="00180290"/>
    <w:rsid w:val="001B078B"/>
    <w:rsid w:val="001E5F86"/>
    <w:rsid w:val="001F70AF"/>
    <w:rsid w:val="00210152"/>
    <w:rsid w:val="00233710"/>
    <w:rsid w:val="00234792"/>
    <w:rsid w:val="002373F4"/>
    <w:rsid w:val="00257363"/>
    <w:rsid w:val="00273890"/>
    <w:rsid w:val="00283303"/>
    <w:rsid w:val="00291D6D"/>
    <w:rsid w:val="00292DED"/>
    <w:rsid w:val="002979F5"/>
    <w:rsid w:val="002A13C4"/>
    <w:rsid w:val="002B31AA"/>
    <w:rsid w:val="002B3541"/>
    <w:rsid w:val="002D31CC"/>
    <w:rsid w:val="002D72CF"/>
    <w:rsid w:val="002F2EAB"/>
    <w:rsid w:val="00307C47"/>
    <w:rsid w:val="003268C9"/>
    <w:rsid w:val="00346B03"/>
    <w:rsid w:val="00350582"/>
    <w:rsid w:val="00367C90"/>
    <w:rsid w:val="00376AF2"/>
    <w:rsid w:val="00377DE1"/>
    <w:rsid w:val="00386828"/>
    <w:rsid w:val="00393411"/>
    <w:rsid w:val="003A1585"/>
    <w:rsid w:val="003A2869"/>
    <w:rsid w:val="003F398C"/>
    <w:rsid w:val="00412C0B"/>
    <w:rsid w:val="00443E86"/>
    <w:rsid w:val="00446E3A"/>
    <w:rsid w:val="00450B91"/>
    <w:rsid w:val="0047233E"/>
    <w:rsid w:val="00486BE8"/>
    <w:rsid w:val="004A12A9"/>
    <w:rsid w:val="004A196F"/>
    <w:rsid w:val="004C2B59"/>
    <w:rsid w:val="004C5212"/>
    <w:rsid w:val="004C6B33"/>
    <w:rsid w:val="004F6C9C"/>
    <w:rsid w:val="005146D4"/>
    <w:rsid w:val="0051596E"/>
    <w:rsid w:val="005301C0"/>
    <w:rsid w:val="005512A4"/>
    <w:rsid w:val="00562E6B"/>
    <w:rsid w:val="005709C0"/>
    <w:rsid w:val="005834E9"/>
    <w:rsid w:val="00584B75"/>
    <w:rsid w:val="0059671F"/>
    <w:rsid w:val="005A6341"/>
    <w:rsid w:val="005D39D7"/>
    <w:rsid w:val="005F641C"/>
    <w:rsid w:val="006131C2"/>
    <w:rsid w:val="006243F6"/>
    <w:rsid w:val="006326AD"/>
    <w:rsid w:val="00641848"/>
    <w:rsid w:val="006A4A91"/>
    <w:rsid w:val="006D40F8"/>
    <w:rsid w:val="006D62EA"/>
    <w:rsid w:val="006D6C2D"/>
    <w:rsid w:val="006E29C2"/>
    <w:rsid w:val="006E66CB"/>
    <w:rsid w:val="00702CCC"/>
    <w:rsid w:val="00722420"/>
    <w:rsid w:val="00737DC6"/>
    <w:rsid w:val="0076257D"/>
    <w:rsid w:val="007729CF"/>
    <w:rsid w:val="00783B52"/>
    <w:rsid w:val="00785D97"/>
    <w:rsid w:val="007A74D4"/>
    <w:rsid w:val="007B4560"/>
    <w:rsid w:val="007B4E42"/>
    <w:rsid w:val="007C2B22"/>
    <w:rsid w:val="008022AF"/>
    <w:rsid w:val="00811D8D"/>
    <w:rsid w:val="008200A9"/>
    <w:rsid w:val="008248B1"/>
    <w:rsid w:val="00833801"/>
    <w:rsid w:val="008400CC"/>
    <w:rsid w:val="008539B9"/>
    <w:rsid w:val="008559F2"/>
    <w:rsid w:val="00885EDF"/>
    <w:rsid w:val="008A0773"/>
    <w:rsid w:val="008A4280"/>
    <w:rsid w:val="008A4330"/>
    <w:rsid w:val="008E0F4A"/>
    <w:rsid w:val="00906E49"/>
    <w:rsid w:val="00922D1B"/>
    <w:rsid w:val="0093273F"/>
    <w:rsid w:val="009809F7"/>
    <w:rsid w:val="009835AC"/>
    <w:rsid w:val="009B230C"/>
    <w:rsid w:val="009B3617"/>
    <w:rsid w:val="009B6311"/>
    <w:rsid w:val="009B67DA"/>
    <w:rsid w:val="009D222E"/>
    <w:rsid w:val="009D4E7F"/>
    <w:rsid w:val="00A135F7"/>
    <w:rsid w:val="00A23849"/>
    <w:rsid w:val="00A24604"/>
    <w:rsid w:val="00A567E8"/>
    <w:rsid w:val="00A612FC"/>
    <w:rsid w:val="00A64BD2"/>
    <w:rsid w:val="00A75231"/>
    <w:rsid w:val="00A90735"/>
    <w:rsid w:val="00AA5350"/>
    <w:rsid w:val="00AB0328"/>
    <w:rsid w:val="00AD1485"/>
    <w:rsid w:val="00AF2EBD"/>
    <w:rsid w:val="00AF3346"/>
    <w:rsid w:val="00B01087"/>
    <w:rsid w:val="00B41DCA"/>
    <w:rsid w:val="00B42986"/>
    <w:rsid w:val="00BA4033"/>
    <w:rsid w:val="00BE305B"/>
    <w:rsid w:val="00BE4CA3"/>
    <w:rsid w:val="00BF06A8"/>
    <w:rsid w:val="00BF7BE0"/>
    <w:rsid w:val="00C20688"/>
    <w:rsid w:val="00C21181"/>
    <w:rsid w:val="00C26C9C"/>
    <w:rsid w:val="00C31E9E"/>
    <w:rsid w:val="00C5640F"/>
    <w:rsid w:val="00C80B7D"/>
    <w:rsid w:val="00CB3500"/>
    <w:rsid w:val="00CB4C78"/>
    <w:rsid w:val="00CD4A95"/>
    <w:rsid w:val="00D05785"/>
    <w:rsid w:val="00D25AD2"/>
    <w:rsid w:val="00D35E49"/>
    <w:rsid w:val="00D434F4"/>
    <w:rsid w:val="00D44B33"/>
    <w:rsid w:val="00D60C53"/>
    <w:rsid w:val="00D76D7A"/>
    <w:rsid w:val="00D87C57"/>
    <w:rsid w:val="00D94BCA"/>
    <w:rsid w:val="00DE107F"/>
    <w:rsid w:val="00DE217C"/>
    <w:rsid w:val="00DE46D2"/>
    <w:rsid w:val="00DF5483"/>
    <w:rsid w:val="00E07440"/>
    <w:rsid w:val="00E202E9"/>
    <w:rsid w:val="00E2160A"/>
    <w:rsid w:val="00E330A7"/>
    <w:rsid w:val="00E44094"/>
    <w:rsid w:val="00ED3258"/>
    <w:rsid w:val="00EF70E4"/>
    <w:rsid w:val="00F07F6A"/>
    <w:rsid w:val="00F11BF8"/>
    <w:rsid w:val="00F269BE"/>
    <w:rsid w:val="00F3697C"/>
    <w:rsid w:val="00F63379"/>
    <w:rsid w:val="00F67AD9"/>
    <w:rsid w:val="00F7177D"/>
    <w:rsid w:val="00F734F9"/>
    <w:rsid w:val="00F73B15"/>
    <w:rsid w:val="00F843EE"/>
    <w:rsid w:val="00FA356E"/>
    <w:rsid w:val="00FA6ACE"/>
    <w:rsid w:val="00FB109D"/>
    <w:rsid w:val="00FB6ABF"/>
    <w:rsid w:val="00FC1D66"/>
    <w:rsid w:val="00FC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893147"/>
  <w15:docId w15:val="{688C8565-75C2-4C9C-B2D2-539A5FD4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F7BE0"/>
    <w:rPr>
      <w:rFonts w:ascii="Myriad Pro" w:eastAsiaTheme="minorHAnsi" w:hAnsi="Myriad Pro"/>
      <w:sz w:val="22"/>
      <w:szCs w:val="24"/>
    </w:rPr>
  </w:style>
  <w:style w:type="paragraph" w:styleId="Otsikko1">
    <w:name w:val="heading 1"/>
    <w:basedOn w:val="Normaali"/>
    <w:next w:val="Normaali"/>
    <w:link w:val="Otsikko1Char"/>
    <w:uiPriority w:val="9"/>
    <w:rsid w:val="00233710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233710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233710"/>
    <w:pPr>
      <w:keepNext/>
      <w:keepLines/>
      <w:spacing w:before="40"/>
      <w:outlineLvl w:val="2"/>
    </w:pPr>
    <w:rPr>
      <w:rFonts w:eastAsiaTheme="majorEastAsia" w:cstheme="majorBidi"/>
      <w:b/>
      <w:sz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23371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MNormaaliSisentmtn">
    <w:name w:val="VM_Normaali_Sisentämätön"/>
    <w:qFormat/>
    <w:rsid w:val="009D222E"/>
    <w:rPr>
      <w:sz w:val="24"/>
    </w:rPr>
  </w:style>
  <w:style w:type="paragraph" w:customStyle="1" w:styleId="VMAlatunniste">
    <w:name w:val="VM_Alatunniste"/>
    <w:basedOn w:val="VMNormaaliSisentmtn"/>
    <w:rsid w:val="009D222E"/>
    <w:rPr>
      <w:rFonts w:cs="Arial"/>
      <w:sz w:val="16"/>
      <w:szCs w:val="24"/>
    </w:rPr>
  </w:style>
  <w:style w:type="paragraph" w:customStyle="1" w:styleId="VMAsiakirjanidver">
    <w:name w:val="VM_Asiakirjan id&amp;ver"/>
    <w:basedOn w:val="VMNormaaliSisentmtn"/>
    <w:rsid w:val="009D222E"/>
    <w:rPr>
      <w:sz w:val="14"/>
    </w:rPr>
  </w:style>
  <w:style w:type="paragraph" w:customStyle="1" w:styleId="VMAsiakohta">
    <w:name w:val="VM_Asiakohta"/>
    <w:basedOn w:val="VMNormaaliSisentmtn"/>
    <w:next w:val="Normaali"/>
    <w:rsid w:val="009D222E"/>
    <w:pPr>
      <w:numPr>
        <w:numId w:val="1"/>
      </w:numPr>
      <w:spacing w:before="240" w:after="240"/>
    </w:pPr>
  </w:style>
  <w:style w:type="paragraph" w:customStyle="1" w:styleId="VMleipteksti">
    <w:name w:val="VM_leipäteksti"/>
    <w:basedOn w:val="VMNormaaliSisentmtn"/>
    <w:qFormat/>
    <w:rsid w:val="009D222E"/>
    <w:pPr>
      <w:ind w:left="2608"/>
    </w:pPr>
    <w:rPr>
      <w:szCs w:val="24"/>
    </w:rPr>
  </w:style>
  <w:style w:type="paragraph" w:customStyle="1" w:styleId="VMluettelonumeroin">
    <w:name w:val="VM_luettelo_numeroin"/>
    <w:basedOn w:val="VMleipteksti"/>
    <w:qFormat/>
    <w:rsid w:val="009B230C"/>
    <w:pPr>
      <w:numPr>
        <w:numId w:val="2"/>
      </w:numPr>
      <w:ind w:left="2965" w:hanging="357"/>
    </w:pPr>
  </w:style>
  <w:style w:type="paragraph" w:customStyle="1" w:styleId="VMLuettelonkappaletyyppi">
    <w:name w:val="VM_Luettelon kappaletyyppi"/>
    <w:basedOn w:val="VMleipteksti"/>
    <w:qFormat/>
    <w:rsid w:val="009B230C"/>
    <w:pPr>
      <w:numPr>
        <w:numId w:val="3"/>
      </w:numPr>
      <w:ind w:left="2965" w:hanging="357"/>
    </w:pPr>
  </w:style>
  <w:style w:type="paragraph" w:customStyle="1" w:styleId="VMLuettelotyylipallukka">
    <w:name w:val="VM_Luettelotyyli_pallukka"/>
    <w:basedOn w:val="VMleipteksti"/>
    <w:qFormat/>
    <w:rsid w:val="009D222E"/>
    <w:pPr>
      <w:numPr>
        <w:numId w:val="4"/>
      </w:numPr>
      <w:spacing w:after="120"/>
    </w:pPr>
  </w:style>
  <w:style w:type="paragraph" w:customStyle="1" w:styleId="VMmuistioleipteksti">
    <w:name w:val="VM_muistio_leipäteksti"/>
    <w:basedOn w:val="VMNormaaliSisentmtn"/>
    <w:rsid w:val="009D222E"/>
    <w:pPr>
      <w:ind w:left="1304"/>
    </w:pPr>
  </w:style>
  <w:style w:type="paragraph" w:customStyle="1" w:styleId="VMOtsikko1">
    <w:name w:val="VM_Otsikko 1"/>
    <w:basedOn w:val="VMNormaaliSisentmtn"/>
    <w:next w:val="VMleipteksti"/>
    <w:qFormat/>
    <w:rsid w:val="00722420"/>
    <w:pPr>
      <w:keepNext/>
      <w:spacing w:before="320" w:after="200"/>
      <w:outlineLvl w:val="0"/>
    </w:pPr>
    <w:rPr>
      <w:b/>
      <w:bCs/>
      <w:kern w:val="32"/>
      <w:sz w:val="26"/>
      <w:szCs w:val="32"/>
    </w:rPr>
  </w:style>
  <w:style w:type="paragraph" w:customStyle="1" w:styleId="VMOtsikko2">
    <w:name w:val="VM_Otsikko 2"/>
    <w:basedOn w:val="VMNormaaliSisentmtn"/>
    <w:next w:val="VMleipteksti"/>
    <w:qFormat/>
    <w:rsid w:val="00722420"/>
    <w:pPr>
      <w:spacing w:before="320" w:after="200"/>
      <w:outlineLvl w:val="1"/>
    </w:pPr>
    <w:rPr>
      <w:b/>
    </w:rPr>
  </w:style>
  <w:style w:type="paragraph" w:customStyle="1" w:styleId="VMOtsikko3">
    <w:name w:val="VM_Otsikko 3"/>
    <w:basedOn w:val="VMNormaaliSisentmtn"/>
    <w:next w:val="VMleipteksti"/>
    <w:qFormat/>
    <w:rsid w:val="00722420"/>
    <w:pPr>
      <w:spacing w:before="320" w:after="200"/>
      <w:outlineLvl w:val="2"/>
    </w:pPr>
    <w:rPr>
      <w:i/>
    </w:rPr>
  </w:style>
  <w:style w:type="paragraph" w:customStyle="1" w:styleId="VMOtsikkonum1">
    <w:name w:val="VM_Otsikko_num 1"/>
    <w:basedOn w:val="VMOtsikko1"/>
    <w:next w:val="VMleipteksti"/>
    <w:qFormat/>
    <w:rsid w:val="00722420"/>
    <w:pPr>
      <w:numPr>
        <w:numId w:val="8"/>
      </w:numPr>
      <w:ind w:left="227" w:hanging="227"/>
    </w:pPr>
  </w:style>
  <w:style w:type="paragraph" w:customStyle="1" w:styleId="VMOtsikkonum2">
    <w:name w:val="VM_Otsikko_num 2"/>
    <w:next w:val="VMleipteksti"/>
    <w:qFormat/>
    <w:rsid w:val="00722420"/>
    <w:pPr>
      <w:numPr>
        <w:ilvl w:val="1"/>
        <w:numId w:val="8"/>
      </w:numPr>
      <w:spacing w:before="320" w:after="200"/>
      <w:ind w:left="397" w:hanging="397"/>
      <w:outlineLvl w:val="1"/>
    </w:pPr>
    <w:rPr>
      <w:b/>
      <w:sz w:val="24"/>
    </w:rPr>
  </w:style>
  <w:style w:type="paragraph" w:customStyle="1" w:styleId="VMOtsikkonum3">
    <w:name w:val="VM_Otsikko_num 3"/>
    <w:basedOn w:val="VMOtsikko3"/>
    <w:next w:val="VMleipteksti"/>
    <w:qFormat/>
    <w:rsid w:val="00722420"/>
    <w:pPr>
      <w:numPr>
        <w:ilvl w:val="2"/>
        <w:numId w:val="8"/>
      </w:numPr>
      <w:ind w:left="567" w:hanging="567"/>
    </w:pPr>
  </w:style>
  <w:style w:type="paragraph" w:customStyle="1" w:styleId="VMRiippuva">
    <w:name w:val="VM_Riippuva"/>
    <w:basedOn w:val="VMNormaaliSisentmtn"/>
    <w:next w:val="VMleipteksti"/>
    <w:qFormat/>
    <w:rsid w:val="009D222E"/>
    <w:pPr>
      <w:ind w:left="2608" w:hanging="2608"/>
    </w:pPr>
  </w:style>
  <w:style w:type="paragraph" w:customStyle="1" w:styleId="VMYltunniste">
    <w:name w:val="VM_Ylätunniste"/>
    <w:basedOn w:val="VMNormaaliSisentmtn"/>
    <w:qFormat/>
    <w:rsid w:val="009D22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8E0F4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E0F4A"/>
    <w:rPr>
      <w:sz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B4C7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4C78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233710"/>
    <w:rPr>
      <w:rFonts w:ascii="Myriad Pro" w:eastAsiaTheme="majorEastAsia" w:hAnsi="Myriad Pro" w:cstheme="majorBidi"/>
      <w:b/>
      <w:bCs/>
      <w:sz w:val="28"/>
      <w:szCs w:val="28"/>
    </w:rPr>
  </w:style>
  <w:style w:type="paragraph" w:styleId="Yltunniste">
    <w:name w:val="header"/>
    <w:basedOn w:val="Normaali"/>
    <w:link w:val="YltunnisteChar"/>
    <w:uiPriority w:val="99"/>
    <w:unhideWhenUsed/>
    <w:rsid w:val="009B63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B6311"/>
    <w:rPr>
      <w:sz w:val="24"/>
      <w:lang w:eastAsia="en-US"/>
    </w:rPr>
  </w:style>
  <w:style w:type="paragraph" w:styleId="Luettelokappale">
    <w:name w:val="List Paragraph"/>
    <w:basedOn w:val="Normaali"/>
    <w:uiPriority w:val="34"/>
    <w:qFormat/>
    <w:rsid w:val="00233710"/>
    <w:pPr>
      <w:spacing w:before="60"/>
      <w:ind w:left="720"/>
    </w:pPr>
  </w:style>
  <w:style w:type="character" w:styleId="Hyperlinkki">
    <w:name w:val="Hyperlink"/>
    <w:basedOn w:val="Kappaleenoletusfontti"/>
    <w:uiPriority w:val="99"/>
    <w:unhideWhenUsed/>
    <w:rsid w:val="00F269BE"/>
    <w:rPr>
      <w:color w:val="0000FF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F269BE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F269BE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F269BE"/>
    <w:rPr>
      <w:rFonts w:eastAsiaTheme="minorHAnsi"/>
    </w:rPr>
  </w:style>
  <w:style w:type="character" w:customStyle="1" w:styleId="A10">
    <w:name w:val="A10"/>
    <w:uiPriority w:val="99"/>
    <w:rsid w:val="00F269BE"/>
    <w:rPr>
      <w:rFonts w:cs="Myriad Pro"/>
      <w:color w:val="000000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B67D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B67DA"/>
    <w:rPr>
      <w:rFonts w:eastAsiaTheme="minorHAnsi"/>
      <w:b/>
      <w:bCs/>
    </w:rPr>
  </w:style>
  <w:style w:type="character" w:styleId="AvattuHyperlinkki">
    <w:name w:val="FollowedHyperlink"/>
    <w:basedOn w:val="Kappaleenoletusfontti"/>
    <w:uiPriority w:val="99"/>
    <w:semiHidden/>
    <w:unhideWhenUsed/>
    <w:rsid w:val="00F07F6A"/>
    <w:rPr>
      <w:color w:val="800080" w:themeColor="followedHyperlink"/>
      <w:u w:val="single"/>
    </w:rPr>
  </w:style>
  <w:style w:type="character" w:customStyle="1" w:styleId="Otsikko2Char">
    <w:name w:val="Otsikko 2 Char"/>
    <w:basedOn w:val="Kappaleenoletusfontti"/>
    <w:link w:val="Otsikko2"/>
    <w:uiPriority w:val="9"/>
    <w:rsid w:val="00233710"/>
    <w:rPr>
      <w:rFonts w:ascii="Myriad Pro" w:eastAsiaTheme="majorEastAsia" w:hAnsi="Myriad Pro" w:cstheme="majorBidi"/>
      <w:b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233710"/>
    <w:rPr>
      <w:rFonts w:ascii="Myriad Pro" w:eastAsiaTheme="majorEastAsia" w:hAnsi="Myriad Pro" w:cstheme="majorBidi"/>
      <w:b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23371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</w:rPr>
  </w:style>
  <w:style w:type="paragraph" w:customStyle="1" w:styleId="Leipateksti">
    <w:name w:val="Leipateksti"/>
    <w:basedOn w:val="Normaali"/>
    <w:qFormat/>
    <w:rsid w:val="006E29C2"/>
    <w:pPr>
      <w:spacing w:before="120"/>
      <w:ind w:left="680"/>
    </w:pPr>
  </w:style>
  <w:style w:type="paragraph" w:styleId="Muutos">
    <w:name w:val="Revision"/>
    <w:hidden/>
    <w:uiPriority w:val="99"/>
    <w:semiHidden/>
    <w:rsid w:val="00095460"/>
    <w:rPr>
      <w:rFonts w:ascii="Myriad Pro" w:eastAsiaTheme="minorHAnsi" w:hAnsi="Myriad Pro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lex.fi/fi/laki/ajantasa/2001/20010688" TargetMode="External"/><Relationship Id="rId13" Type="http://schemas.openxmlformats.org/officeDocument/2006/relationships/hyperlink" Target="mailto:etunimi.sukunimi@stm.fi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kirjaamo@thl.fi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irjaamo@stm.f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tunimi.sukunimi@thl.f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am12.safelinks.protection.outlook.com/?url=https%3A%2F%2Fstm.fi%2Frahoitus-ja-avustukset%2Fvaltionavustukset%2Fkevaan-2020-valtionavustushaut&amp;data=02%7C01%7C%7C365c01d9a916412251d208d7f0bc98d6%7C84df9e7fe9f640afb435aaaaaaaaaaaa%7C1%7C0%7C637242565125930067&amp;sdata=OGTriDkqmJ6mzNKymcKruE2tNMqqWysFYZBVCh9StnQ%3D&amp;reserved=0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edilex.fi/saadoskokoelma/20200013.pdf" TargetMode="External"/><Relationship Id="rId14" Type="http://schemas.openxmlformats.org/officeDocument/2006/relationships/hyperlink" Target="mailto:etunimi.sukunimi@thl.fi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26AFA-7D92-4561-909E-8CC370FE7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1079</Words>
  <Characters>8747</Characters>
  <Application>Microsoft Office Word</Application>
  <DocSecurity>0</DocSecurity>
  <Lines>72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Friman Sarita (STM)</dc:creator>
  <cp:lastModifiedBy>Saija</cp:lastModifiedBy>
  <cp:revision>2</cp:revision>
  <dcterms:created xsi:type="dcterms:W3CDTF">2020-05-05T09:35:00Z</dcterms:created>
  <dcterms:modified xsi:type="dcterms:W3CDTF">2020-05-05T09:35:00Z</dcterms:modified>
</cp:coreProperties>
</file>