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26" w:rsidRDefault="00713126" w:rsidP="00713126">
      <w:pPr>
        <w:spacing w:line="240" w:lineRule="auto"/>
        <w:rPr>
          <w:b/>
        </w:rPr>
      </w:pPr>
      <w:r>
        <w:rPr>
          <w:b/>
        </w:rPr>
        <w:t>Bilaga 1. Bedömningsblankett för ansökan</w:t>
      </w:r>
    </w:p>
    <w:p w:rsidR="00713126" w:rsidRDefault="00713126" w:rsidP="00713126">
      <w:pPr>
        <w:spacing w:line="240" w:lineRule="auto"/>
        <w:rPr>
          <w:b/>
        </w:rPr>
      </w:pPr>
    </w:p>
    <w:p w:rsidR="00713126" w:rsidRPr="00303E2B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/>
          <w:b/>
          <w:sz w:val="28"/>
        </w:rPr>
        <w:t>Statsunderstödsprojekt i enlighet med programmet för teknik för äldres boende hemma (KATI) - Bedömningsblankett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/>
          <w:b/>
          <w:sz w:val="28"/>
        </w:rPr>
        <w:t xml:space="preserve">Grundläggande uppgifter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b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 xml:space="preserve">Projektets namn: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b/>
        </w:rPr>
      </w:pPr>
    </w:p>
    <w:p w:rsidR="00713126" w:rsidRDefault="00713126" w:rsidP="00713126">
      <w:pPr>
        <w:rPr>
          <w:b/>
        </w:rPr>
      </w:pPr>
      <w:r>
        <w:rPr>
          <w:b/>
        </w:rPr>
        <w:t xml:space="preserve">Sökande: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b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Utvärderarens namn:</w:t>
      </w:r>
    </w:p>
    <w:p w:rsidR="00713126" w:rsidRDefault="00713126" w:rsidP="00713126"/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Poängsätt ansökan genom att välja antingen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= genomförs fullt ut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1 = genomförs delvis</w:t>
      </w:r>
    </w:p>
    <w:p w:rsidR="00713126" w:rsidRDefault="00713126" w:rsidP="00713126">
      <w:r>
        <w:rPr>
          <w:rFonts w:ascii="MyriadPro-Regular" w:hAnsi="MyriadPro-Regular"/>
        </w:rPr>
        <w:t>0 = genomförs inte</w:t>
      </w: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/>
          <w:b/>
          <w:sz w:val="28"/>
        </w:rPr>
        <w:t>BEDÖMNINGSKRITERIER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/>
          <w:b/>
          <w:sz w:val="28"/>
        </w:rPr>
        <w:t>I Projektets utgångspunkter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/>
          <w:b/>
        </w:rPr>
        <w:t>1. Genomförs den regionala täckningen i projektplanen på ett sådant sätt att största delen av kommunerna i regionen deltar i projektet?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a) Ja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b) Nej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/>
          <w:b/>
        </w:rPr>
        <w:t xml:space="preserve">2. I vilken utsträckning uppfyller projektansökan </w:t>
      </w:r>
      <w:r>
        <w:rPr>
          <w:rFonts w:ascii="MyriadPro-Bold" w:hAnsi="MyriadPro-Bold"/>
          <w:b/>
          <w:sz w:val="23"/>
        </w:rPr>
        <w:t>de allmänna förutsättningarna för beviljande av stöd för statsunderstödsprojekt</w:t>
      </w:r>
      <w:r>
        <w:rPr>
          <w:rFonts w:ascii="MyriadPro-Bold" w:hAnsi="MyriadPro-Bold"/>
          <w:b/>
        </w:rPr>
        <w:t xml:space="preserve"> (statsunderstödsförordningen om statsunderstöd för utvecklingsprojekt inom social- och hälsovården 2020–2023, § 2)?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1) projektet är nödvändigt för ordnandet av social- och hälsovården och det stöder utvecklandet och effektiviseringen av tjänsterna, spridningen av god praxis och förnyandet av verksamhetssätten,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2) projektet har ett nära samband med den offentliga social- och hälsovården,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3) de riksomfattande riktlinjerna för strukturreform</w:t>
      </w:r>
      <w:r w:rsidR="00295A16">
        <w:rPr>
          <w:rFonts w:ascii="MyriadPro-Regular" w:hAnsi="MyriadPro-Regular"/>
        </w:rPr>
        <w:t xml:space="preserve">en inom social- och hälsovården </w:t>
      </w:r>
      <w:r>
        <w:rPr>
          <w:rFonts w:ascii="MyriadPro-Regular" w:hAnsi="MyriadPro-Regular"/>
        </w:rPr>
        <w:t>beaktas i projektet,</w:t>
      </w:r>
    </w:p>
    <w:p w:rsidR="00713126" w:rsidRDefault="00295A1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 xml:space="preserve">4) </w:t>
      </w:r>
      <w:r w:rsidR="00713126">
        <w:rPr>
          <w:rFonts w:ascii="MyriadPro-Regular" w:hAnsi="MyriadPro-Regular"/>
        </w:rPr>
        <w:t>nödvändigt förvaltningsövergripande samarbete</w:t>
      </w:r>
      <w:r>
        <w:rPr>
          <w:rFonts w:ascii="MyriadPro-Regular" w:hAnsi="MyriadPro-Regular"/>
        </w:rPr>
        <w:t xml:space="preserve"> beaktas i projektet</w:t>
      </w:r>
      <w:r w:rsidR="00713126">
        <w:rPr>
          <w:rFonts w:ascii="MyriadPro-Regular" w:hAnsi="MyriadPro-Regular"/>
        </w:rPr>
        <w:t>,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5) projektet kan bedömas vara resultatrikt och det ska gå att utnyttja på bred basis.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Pr="00893F19" w:rsidRDefault="00713126" w:rsidP="00713126">
      <w:pPr>
        <w:rPr>
          <w:rFonts w:ascii="MyriadPro-Regular" w:hAnsi="MyriadPro-Regular" w:cs="MyriadPro-Regular"/>
          <w:b/>
        </w:rPr>
      </w:pPr>
      <w:r>
        <w:rPr>
          <w:rFonts w:ascii="MyriadPro-Regular" w:hAnsi="MyriadPro-Regular"/>
          <w:b/>
        </w:rPr>
        <w:t>3. Främjar projektet utnyttjandet av teknik för boende hemma (utrustning, applikationer, tjänster, system som rekommenderas i standard A) och data som samlas in om dem i fråga om boende hemma, hemvård och tjänster som tillhandahålls i hemmet?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lastRenderedPageBreak/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/>
          <w:b/>
        </w:rPr>
        <w:t xml:space="preserve">4. </w:t>
      </w:r>
      <w:r>
        <w:rPr>
          <w:rFonts w:ascii="MyriadPro-Bold" w:hAnsi="MyriadPro-Bold"/>
          <w:b/>
        </w:rPr>
        <w:t>Har samarbetet kring bedömning</w:t>
      </w:r>
      <w:r w:rsidR="00295A16">
        <w:rPr>
          <w:rFonts w:ascii="MyriadPro-Bold" w:hAnsi="MyriadPro-Bold"/>
          <w:b/>
        </w:rPr>
        <w:t>en</w:t>
      </w:r>
      <w:r>
        <w:rPr>
          <w:rFonts w:ascii="MyriadPro-Bold" w:hAnsi="MyriadPro-Bold"/>
          <w:b/>
        </w:rPr>
        <w:t xml:space="preserve"> av teknikens </w:t>
      </w:r>
      <w:r w:rsidR="00CB4F48">
        <w:rPr>
          <w:rFonts w:ascii="MyriadPro-Bold" w:hAnsi="MyriadPro-Bold"/>
          <w:b/>
        </w:rPr>
        <w:t xml:space="preserve">effekter </w:t>
      </w:r>
      <w:r>
        <w:rPr>
          <w:rFonts w:ascii="MyriadPro-Bold" w:hAnsi="MyriadPro-Bold"/>
          <w:b/>
        </w:rPr>
        <w:t>(enhetlig plan för insamling av data och urvalsstorlek) i fråga om projekt som testar en viss teknik (krav B) mellan kommunerna i området beskrivits i projektplanen?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/>
          <w:b/>
        </w:rPr>
        <w:t xml:space="preserve">5. </w:t>
      </w:r>
      <w:r>
        <w:rPr>
          <w:rFonts w:ascii="MyriadPro-Bold" w:hAnsi="MyriadPro-Bold"/>
          <w:b/>
        </w:rPr>
        <w:t>Har det i projektplanen be</w:t>
      </w:r>
      <w:r w:rsidR="00295A16">
        <w:rPr>
          <w:rFonts w:ascii="MyriadPro-Bold" w:hAnsi="MyriadPro-Bold"/>
          <w:b/>
        </w:rPr>
        <w:t xml:space="preserve">skrivits hur man förverkligar involverandet av </w:t>
      </w:r>
      <w:r>
        <w:rPr>
          <w:rFonts w:ascii="MyriadPro-Bold" w:hAnsi="MyriadPro-Bold"/>
          <w:b/>
        </w:rPr>
        <w:t>äldre människor, deras närstående och yrkesutbildade personer inom hemvården som arbetar m</w:t>
      </w:r>
      <w:r w:rsidR="00295A16">
        <w:rPr>
          <w:rFonts w:ascii="MyriadPro-Bold" w:hAnsi="MyriadPro-Bold"/>
          <w:b/>
        </w:rPr>
        <w:t>ed dem, i utvecklingsarbetet</w:t>
      </w:r>
      <w:r>
        <w:rPr>
          <w:rFonts w:ascii="MyriadPro-Bold" w:hAnsi="MyriadPro-Bold"/>
          <w:b/>
        </w:rPr>
        <w:t xml:space="preserve"> (krav C)?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Pr="00326299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</w:rPr>
      </w:pPr>
      <w:r>
        <w:rPr>
          <w:rFonts w:ascii="MyriadPro-Regular" w:hAnsi="MyriadPro-Regular"/>
          <w:b/>
        </w:rPr>
        <w:t>6. Ingår ett eller flera av kraven D (utveckling av stöd för självständig användning av teknik, bedömning av teknikens lämplighet, nya yrkesroller, upphandlingsförfarande eller förvaltning och register över utrustning eller produktion av Digi-HTA -utvärderingar)?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/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/>
          <w:b/>
          <w:sz w:val="28"/>
        </w:rPr>
        <w:t>II Projektets genomförbarhet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/>
          <w:b/>
        </w:rPr>
        <w:t xml:space="preserve">7. </w:t>
      </w:r>
      <w:r>
        <w:rPr>
          <w:rFonts w:ascii="MyriadPro-Bold" w:hAnsi="MyriadPro-Bold"/>
          <w:b/>
        </w:rPr>
        <w:t>Är projektplanen realistisk (t.ex. organiseringen av projektet, ansvarsfördelningen, identifieringen av de aktörer som är väsentliga med tanke på utformningen av verksamhetsmodellerna, budgeten i förhållande till de föreslagna åtgärderna, en genomförbar tidtabell)?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Pr="005825A1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color w:val="auto"/>
        </w:rPr>
      </w:pPr>
      <w:r>
        <w:rPr>
          <w:rFonts w:ascii="MyriadPro-Regular" w:hAnsi="MyriadPro-Regular"/>
          <w:b/>
          <w:color w:val="auto"/>
        </w:rPr>
        <w:t xml:space="preserve">8. </w:t>
      </w:r>
      <w:r>
        <w:rPr>
          <w:rFonts w:ascii="MyriadPro-Bold" w:hAnsi="MyriadPro-Bold"/>
          <w:b/>
          <w:color w:val="auto"/>
        </w:rPr>
        <w:t>Har det i projektplanen beskrivits på vilket sätt andra aktörer (teknologiföretag, organisationer, läroanstalter, serviceproducenter, forskningsorganisationer) deltar i projektet?</w:t>
      </w:r>
    </w:p>
    <w:p w:rsidR="00713126" w:rsidRPr="00D0214E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A6A6A6" w:themeColor="background1" w:themeShade="A6"/>
        </w:rPr>
      </w:pPr>
    </w:p>
    <w:p w:rsidR="00713126" w:rsidRPr="00D0214E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A6A6A6" w:themeColor="background1" w:themeShade="A6"/>
        </w:rPr>
      </w:pPr>
      <w:r>
        <w:rPr>
          <w:rFonts w:ascii="MyriadPro-Regular" w:hAnsi="MyriadPro-Regular"/>
          <w:color w:val="A6A6A6" w:themeColor="background1" w:themeShade="A6"/>
        </w:rPr>
        <w:t>2 poäng [</w:t>
      </w:r>
      <w:r w:rsidR="003A4FFA">
        <w:rPr>
          <w:rFonts w:ascii="MyriadPro-Regular" w:hAnsi="MyriadPro-Regular"/>
          <w:color w:val="A6A6A6" w:themeColor="background1" w:themeShade="A6"/>
        </w:rPr>
        <w:t xml:space="preserve">  </w:t>
      </w:r>
      <w:r>
        <w:rPr>
          <w:rFonts w:ascii="MyriadPro-Regular" w:hAnsi="MyriadPro-Regular"/>
          <w:color w:val="A6A6A6" w:themeColor="background1" w:themeShade="A6"/>
        </w:rPr>
        <w:t>] 1 poäng [</w:t>
      </w:r>
      <w:r w:rsidR="003A4FFA">
        <w:rPr>
          <w:rFonts w:ascii="MyriadPro-Regular" w:hAnsi="MyriadPro-Regular"/>
          <w:color w:val="A6A6A6" w:themeColor="background1" w:themeShade="A6"/>
        </w:rPr>
        <w:t xml:space="preserve">  </w:t>
      </w:r>
      <w:r>
        <w:rPr>
          <w:rFonts w:ascii="MyriadPro-Regular" w:hAnsi="MyriadPro-Regular"/>
          <w:color w:val="A6A6A6" w:themeColor="background1" w:themeShade="A6"/>
        </w:rPr>
        <w:t>] 0 poäng [</w:t>
      </w:r>
      <w:r w:rsidR="003A4FFA">
        <w:rPr>
          <w:rFonts w:ascii="MyriadPro-Regular" w:hAnsi="MyriadPro-Regular"/>
          <w:color w:val="A6A6A6" w:themeColor="background1" w:themeShade="A6"/>
        </w:rPr>
        <w:t xml:space="preserve">  </w:t>
      </w:r>
      <w:r>
        <w:rPr>
          <w:rFonts w:ascii="MyriadPro-Regular" w:hAnsi="MyriadPro-Regular"/>
          <w:color w:val="A6A6A6" w:themeColor="background1" w:themeShade="A6"/>
        </w:rPr>
        <w:t xml:space="preserve">]  </w:t>
      </w:r>
    </w:p>
    <w:p w:rsidR="00713126" w:rsidRPr="00D0214E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A6A6A6" w:themeColor="background1" w:themeShade="A6"/>
        </w:rPr>
      </w:pPr>
    </w:p>
    <w:p w:rsidR="00713126" w:rsidRPr="00D0214E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A6A6A6" w:themeColor="background1" w:themeShade="A6"/>
        </w:rPr>
      </w:pPr>
      <w:r>
        <w:rPr>
          <w:rFonts w:ascii="MyriadPro-Regular" w:hAnsi="MyriadPro-Regular"/>
          <w:color w:val="A6A6A6" w:themeColor="background1" w:themeShade="A6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Pr="00303E2B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</w:rPr>
      </w:pPr>
      <w:r>
        <w:rPr>
          <w:rFonts w:ascii="MyriadPro-Regular" w:hAnsi="MyriadPro-Regular"/>
          <w:b/>
        </w:rPr>
        <w:t>9. Har man i projektplanen beskrivit hur samarbetet med framtidens social- och hälsocentral och strukturreformsprojekten samt andra projekt som hänför sig till hemvården och andra områden genomförs?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/>
          <w:b/>
        </w:rPr>
        <w:t xml:space="preserve">10. </w:t>
      </w:r>
      <w:r>
        <w:rPr>
          <w:rFonts w:ascii="MyriadPro-Bold" w:hAnsi="MyriadPro-Bold"/>
          <w:b/>
        </w:rPr>
        <w:t>Har projektplanen konkret presenterat projektets mål och de åtgärder som har planerats för att uppnå dem (t.ex. delmål och mätare)?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/>
          <w:b/>
        </w:rPr>
        <w:t xml:space="preserve">11. </w:t>
      </w:r>
      <w:r>
        <w:rPr>
          <w:rFonts w:ascii="MyriadPro-Bold" w:hAnsi="MyriadPro-Bold"/>
          <w:b/>
        </w:rPr>
        <w:t>Har de resultat som eftersträvas genom utvecklingsarbetet presenterats konkret i projektplanen?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/>
          <w:b/>
        </w:rPr>
        <w:t xml:space="preserve">12. </w:t>
      </w:r>
      <w:r w:rsidR="006F3FF4">
        <w:rPr>
          <w:rFonts w:ascii="MyriadPro-Bold" w:hAnsi="MyriadPro-Bold"/>
          <w:b/>
        </w:rPr>
        <w:t xml:space="preserve">Beskrivs det i projektplanen </w:t>
      </w:r>
      <w:r>
        <w:rPr>
          <w:rFonts w:ascii="MyriadPro-Bold" w:hAnsi="MyriadPro-Bold"/>
          <w:b/>
        </w:rPr>
        <w:t xml:space="preserve">vilka metoder och register som används för att bedöma kundens välfärds-, personal- och ekonomiska konsekvenser samt hur </w:t>
      </w:r>
      <w:r w:rsidR="006F3FF4">
        <w:rPr>
          <w:rFonts w:ascii="MyriadPro-Bold" w:hAnsi="MyriadPro-Bold"/>
          <w:b/>
        </w:rPr>
        <w:t xml:space="preserve">de tekniska </w:t>
      </w:r>
      <w:r>
        <w:rPr>
          <w:rFonts w:ascii="MyriadPro-Bold" w:hAnsi="MyriadPro-Bold"/>
          <w:b/>
        </w:rPr>
        <w:t>lösningarna fungerar, deras interoperabilitet och möjligheter</w:t>
      </w:r>
      <w:r w:rsidR="003A4FFA">
        <w:rPr>
          <w:rFonts w:ascii="MyriadPro-Bold" w:hAnsi="MyriadPro-Bold"/>
          <w:b/>
        </w:rPr>
        <w:t>na</w:t>
      </w:r>
      <w:r>
        <w:rPr>
          <w:rFonts w:ascii="MyriadPro-Bold" w:hAnsi="MyriadPro-Bold"/>
          <w:b/>
        </w:rPr>
        <w:t xml:space="preserve"> till utvidgning?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Pr="00310CD5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</w:rPr>
      </w:pPr>
      <w:r>
        <w:rPr>
          <w:rFonts w:ascii="MyriadPro-Regular" w:hAnsi="MyriadPro-Regular"/>
          <w:b/>
        </w:rPr>
        <w:t>13. Har man i projektet realistiskt identifierat de risker som framskridandet av projektet medför och utarbetat en riskhanteringsplan?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 xml:space="preserve">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/>
          <w:b/>
          <w:sz w:val="28"/>
        </w:rPr>
        <w:t>III Utveckling av innehållet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Calibri-Bold" w:hAnsi="Calibri-Bold"/>
          <w:b/>
        </w:rPr>
        <w:lastRenderedPageBreak/>
        <w:t xml:space="preserve">14. </w:t>
      </w:r>
      <w:r>
        <w:rPr>
          <w:rFonts w:ascii="MyriadPro-Bold" w:hAnsi="MyriadPro-Bold"/>
          <w:b/>
        </w:rPr>
        <w:t xml:space="preserve">Har man i projektplanen beskrivit de åtgärder genom vilka man inför en enhetlig KATI-verksamhetsmodell som stöder boende i hemmet och som täcker hela livscykeln för utnyttjandet av teknik (rådgivning, bedömning av beredskapen för och behoven av teknologi, ibruktagande, handledning, underhåll, logistik, utredning av problemsituationer och uppföljning av effekterna)?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/>
          <w:b/>
        </w:rPr>
        <w:t xml:space="preserve">15. </w:t>
      </w:r>
      <w:r>
        <w:rPr>
          <w:rFonts w:ascii="MyriadPro-Bold" w:hAnsi="MyriadPro-Bold"/>
          <w:b/>
        </w:rPr>
        <w:t>Har det ansvar som</w:t>
      </w:r>
      <w:r>
        <w:rPr>
          <w:b/>
        </w:rPr>
        <w:t xml:space="preserve"> </w:t>
      </w:r>
      <w:r>
        <w:rPr>
          <w:rFonts w:ascii="MyriadPro-Bold" w:hAnsi="MyriadPro-Bold"/>
          <w:b/>
        </w:rPr>
        <w:t>hänför sig till utnyttjandet av tekniken i alla skeden av tjänstens livscykel beskrivits i projektplanen?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/>
          <w:b/>
        </w:rPr>
        <w:t xml:space="preserve">16. </w:t>
      </w:r>
      <w:r w:rsidR="003A4FFA">
        <w:rPr>
          <w:rFonts w:ascii="MyriadPro-Bold" w:hAnsi="MyriadPro-Bold"/>
          <w:b/>
        </w:rPr>
        <w:t xml:space="preserve">Beskrivs i projektplanen </w:t>
      </w:r>
      <w:r>
        <w:rPr>
          <w:rFonts w:ascii="MyriadPro-Bold" w:hAnsi="MyriadPro-Bold"/>
          <w:b/>
        </w:rPr>
        <w:t>de åtgärder genom vilka man utnyttjar nationella informationsspecifikationer och elektroniska tjänster samt hur informationssystemen och den teknik som används hemma fungerar och hur informationen överförs över gränssnitten?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/>
          <w:b/>
        </w:rPr>
        <w:t xml:space="preserve">17. </w:t>
      </w:r>
      <w:r w:rsidR="003A4FFA">
        <w:rPr>
          <w:rFonts w:ascii="MyriadPro-Bold" w:hAnsi="MyriadPro-Bold"/>
          <w:b/>
        </w:rPr>
        <w:t>Beskrivs det i projektplanen</w:t>
      </w:r>
      <w:r>
        <w:rPr>
          <w:rFonts w:ascii="MyriadPro-Bold" w:hAnsi="MyriadPro-Bold"/>
          <w:b/>
        </w:rPr>
        <w:t xml:space="preserve"> hur</w:t>
      </w:r>
      <w:r>
        <w:rPr>
          <w:b/>
        </w:rPr>
        <w:t xml:space="preserve"> </w:t>
      </w:r>
      <w:r>
        <w:rPr>
          <w:rFonts w:ascii="Calibri-Bold" w:hAnsi="Calibri-Bold"/>
          <w:b/>
        </w:rPr>
        <w:t>den information som genereras av</w:t>
      </w:r>
      <w:r w:rsidR="003A4FFA">
        <w:rPr>
          <w:rFonts w:ascii="Calibri-Bold" w:hAnsi="Calibri-Bold"/>
          <w:b/>
        </w:rPr>
        <w:t xml:space="preserve"> </w:t>
      </w:r>
      <w:r>
        <w:rPr>
          <w:rFonts w:ascii="Calibri-Bold" w:hAnsi="Calibri-Bold"/>
          <w:b/>
        </w:rPr>
        <w:t>teknik</w:t>
      </w:r>
      <w:r w:rsidR="003A4FFA">
        <w:rPr>
          <w:rFonts w:ascii="Calibri-Bold" w:hAnsi="Calibri-Bold"/>
          <w:b/>
        </w:rPr>
        <w:t>en</w:t>
      </w:r>
      <w:r>
        <w:rPr>
          <w:rFonts w:ascii="Calibri-Bold" w:hAnsi="Calibri-Bold"/>
          <w:b/>
        </w:rPr>
        <w:t xml:space="preserve"> som används hemma, med kundens eller en närståendes tillstånd, ska göras tillgänglig för yrkesutbildade personer och utnyttjas vid skötseln av kundens ärenden och vården av patienten?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3A4FFA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rPr>
          <w:rFonts w:ascii="Calibri-Bold" w:hAnsi="Calibri-Bold" w:cs="Calibri-Bold"/>
          <w:b/>
          <w:bCs/>
        </w:rPr>
      </w:pPr>
      <w:r>
        <w:rPr>
          <w:rFonts w:ascii="MyriadPro-Bold" w:hAnsi="MyriadPro-Bold"/>
          <w:b/>
        </w:rPr>
        <w:t xml:space="preserve">18. </w:t>
      </w:r>
      <w:r w:rsidR="006F3FF4" w:rsidRPr="006F3FF4">
        <w:rPr>
          <w:rFonts w:ascii="Calibri-Bold" w:hAnsi="Calibri-Bold"/>
          <w:b/>
        </w:rPr>
        <w:t xml:space="preserve">Har man i projektplanen beskrivit hur den information som genereras av den teknik som används hemma utnyttjas i ledarskapet, beslutsfattandet, uppföljningen av effekterna, den kontinuerliga utvecklingen av processerna och </w:t>
      </w:r>
      <w:r w:rsidR="006F3FF4">
        <w:rPr>
          <w:rFonts w:ascii="Calibri-Bold" w:hAnsi="Calibri-Bold"/>
          <w:b/>
        </w:rPr>
        <w:t xml:space="preserve">i </w:t>
      </w:r>
      <w:r w:rsidR="006F3FF4" w:rsidRPr="006F3FF4">
        <w:rPr>
          <w:rFonts w:ascii="Calibri-Bold" w:hAnsi="Calibri-Bold"/>
          <w:b/>
        </w:rPr>
        <w:t>beräkningen av servicebehovet?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EE45EF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EE45EF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EE45EF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Pr="00BC27F1" w:rsidRDefault="00713126" w:rsidP="00713126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/>
          <w:b/>
        </w:rPr>
        <w:t xml:space="preserve">19. </w:t>
      </w:r>
      <w:r w:rsidR="00EE45EF">
        <w:rPr>
          <w:rFonts w:ascii="Calibri-Bold" w:hAnsi="Calibri-Bold"/>
          <w:b/>
        </w:rPr>
        <w:t xml:space="preserve">Beskrivs i projektplanen det </w:t>
      </w:r>
      <w:r>
        <w:rPr>
          <w:rFonts w:ascii="Calibri-Bold" w:hAnsi="Calibri-Bold"/>
          <w:b/>
        </w:rPr>
        <w:t>permanent</w:t>
      </w:r>
      <w:r w:rsidR="00EE45EF">
        <w:rPr>
          <w:rFonts w:ascii="Calibri-Bold" w:hAnsi="Calibri-Bold"/>
          <w:b/>
        </w:rPr>
        <w:t>a</w:t>
      </w:r>
      <w:r>
        <w:rPr>
          <w:rFonts w:ascii="Calibri-Bold" w:hAnsi="Calibri-Bold"/>
          <w:b/>
        </w:rPr>
        <w:t xml:space="preserve"> ibruktagande</w:t>
      </w:r>
      <w:r w:rsidR="00EE45EF">
        <w:rPr>
          <w:rFonts w:ascii="Calibri-Bold" w:hAnsi="Calibri-Bold"/>
          <w:b/>
        </w:rPr>
        <w:t>t</w:t>
      </w:r>
      <w:r>
        <w:rPr>
          <w:rFonts w:ascii="Calibri-Bold" w:hAnsi="Calibri-Bold"/>
          <w:b/>
        </w:rPr>
        <w:t xml:space="preserve"> av teknik som stöder boende hemma (applikationer, anordningar, tjänster och system),</w:t>
      </w:r>
      <w:r w:rsidR="00EE45EF">
        <w:rPr>
          <w:rFonts w:ascii="Calibri-Bold" w:hAnsi="Calibri-Bold"/>
          <w:b/>
        </w:rPr>
        <w:t xml:space="preserve"> den</w:t>
      </w:r>
      <w:r>
        <w:rPr>
          <w:rFonts w:ascii="Calibri-Bold" w:hAnsi="Calibri-Bold"/>
          <w:b/>
        </w:rPr>
        <w:t xml:space="preserve"> täckande förankring</w:t>
      </w:r>
      <w:r w:rsidR="00EE45EF">
        <w:rPr>
          <w:rFonts w:ascii="Calibri-Bold" w:hAnsi="Calibri-Bold"/>
          <w:b/>
        </w:rPr>
        <w:t>en</w:t>
      </w:r>
      <w:r>
        <w:rPr>
          <w:rFonts w:ascii="Calibri-Bold" w:hAnsi="Calibri-Bold"/>
          <w:b/>
        </w:rPr>
        <w:t xml:space="preserve"> och spridning</w:t>
      </w:r>
      <w:r w:rsidR="00EE45EF">
        <w:rPr>
          <w:rFonts w:ascii="Calibri-Bold" w:hAnsi="Calibri-Bold"/>
          <w:b/>
        </w:rPr>
        <w:t>en av resultaten på basis av</w:t>
      </w:r>
      <w:r>
        <w:rPr>
          <w:rFonts w:ascii="Calibri-Bold" w:hAnsi="Calibri-Bold"/>
          <w:b/>
        </w:rPr>
        <w:t xml:space="preserve"> nationella anvisningar?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EE45EF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EE45EF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EE45EF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/>
          <w:b/>
        </w:rPr>
        <w:t xml:space="preserve">20. Har man i projektplanen beskrivit åtgärderna för hur kundernas informationssäkerhet och integritetsskydd garanteras?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2 poäng [</w:t>
      </w:r>
      <w:r w:rsidR="00EE45EF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1 poäng [</w:t>
      </w:r>
      <w:r w:rsidR="00EE45EF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 0 poäng [</w:t>
      </w:r>
      <w:r w:rsidR="00EE45EF">
        <w:rPr>
          <w:rFonts w:ascii="MyriadPro-Regular" w:hAnsi="MyriadPro-Regular"/>
        </w:rPr>
        <w:t xml:space="preserve">  </w:t>
      </w:r>
      <w:r>
        <w:rPr>
          <w:rFonts w:ascii="MyriadPro-Regular" w:hAnsi="MyriadPro-Regular"/>
        </w:rPr>
        <w:t>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Motivering/anmärkningar: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/>
          <w:b/>
        </w:rPr>
        <w:t>21. Annat väsentligt att beakta i projektplanen: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/>
          <w:b/>
        </w:rPr>
        <w:t xml:space="preserve">22. </w:t>
      </w:r>
      <w:r w:rsidR="006F3FF4">
        <w:rPr>
          <w:rFonts w:ascii="MyriadPro-Bold" w:hAnsi="MyriadPro-Bold"/>
          <w:b/>
        </w:rPr>
        <w:t>Förordas beviljande</w:t>
      </w:r>
      <w:r>
        <w:rPr>
          <w:rFonts w:ascii="MyriadPro-Bold" w:hAnsi="MyriadPro-Bold"/>
          <w:b/>
        </w:rPr>
        <w:t xml:space="preserve"> av statsunderstöd för projektet?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a) Ja. Understödjande av projektet med det ansökta beloppet förordas.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Eventuella villkor för beviljande av understöd (t.ex. samarbete med ett annat projekt/område):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b) Ja. Unders</w:t>
      </w:r>
      <w:r w:rsidR="00641070">
        <w:rPr>
          <w:rFonts w:ascii="MyriadPro-Regular" w:hAnsi="MyriadPro-Regular"/>
        </w:rPr>
        <w:t>tödjande av projektet förordas</w:t>
      </w:r>
      <w:r>
        <w:rPr>
          <w:rFonts w:ascii="MyriadPro-Regular" w:hAnsi="MyriadPro-Regular"/>
        </w:rPr>
        <w:t xml:space="preserve"> med ett mindre belopp än vad som sök</w:t>
      </w:r>
      <w:r w:rsidR="00641070">
        <w:rPr>
          <w:rFonts w:ascii="MyriadPro-Regular" w:hAnsi="MyriadPro-Regular"/>
        </w:rPr>
        <w:t>t</w:t>
      </w:r>
      <w:r>
        <w:rPr>
          <w:rFonts w:ascii="MyriadPro-Regular" w:hAnsi="MyriadPro-Regular"/>
        </w:rPr>
        <w:t xml:space="preserve">s.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Motivering och förslag till avgränsning och komplettering av projektet (t.ex. tilläggsutredning, avgränsning eller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>behov av precisering):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/>
        </w:rPr>
        <w:t xml:space="preserve">c) Nej. </w:t>
      </w:r>
      <w:bookmarkStart w:id="0" w:name="_GoBack"/>
      <w:bookmarkEnd w:id="0"/>
      <w:r w:rsidR="00641070" w:rsidRPr="00641070">
        <w:rPr>
          <w:rFonts w:ascii="MyriadPro-Regular" w:hAnsi="MyriadPro-Regular"/>
        </w:rPr>
        <w:t>Beviljande av understöd förordas inte.</w:t>
      </w:r>
    </w:p>
    <w:p w:rsidR="00651174" w:rsidRPr="00384FD1" w:rsidRDefault="00651174" w:rsidP="003A7BF1">
      <w:pPr>
        <w:spacing w:line="240" w:lineRule="auto"/>
      </w:pPr>
    </w:p>
    <w:sectPr w:rsidR="00651174" w:rsidRPr="00384FD1" w:rsidSect="003A7BF1">
      <w:headerReference w:type="default" r:id="rId7"/>
      <w:headerReference w:type="first" r:id="rId8"/>
      <w:footerReference w:type="first" r:id="rId9"/>
      <w:type w:val="continuous"/>
      <w:pgSz w:w="11906" w:h="16838" w:code="9"/>
      <w:pgMar w:top="2268" w:right="1134" w:bottom="1701" w:left="1134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26" w:rsidRDefault="00713126" w:rsidP="00EF4363">
      <w:r>
        <w:separator/>
      </w:r>
    </w:p>
  </w:endnote>
  <w:endnote w:type="continuationSeparator" w:id="0">
    <w:p w:rsidR="00713126" w:rsidRDefault="00713126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F1" w:rsidRPr="00713126" w:rsidRDefault="003A7BF1" w:rsidP="003A7BF1">
    <w:pPr>
      <w:pStyle w:val="Alatunniste"/>
      <w:jc w:val="center"/>
      <w:rPr>
        <w:b/>
        <w:bCs/>
      </w:rPr>
    </w:pPr>
    <w:r>
      <w:rPr>
        <w:b/>
      </w:rPr>
      <w:t xml:space="preserve">Terveyden ja hyvinvoinnin laitos </w:t>
    </w:r>
    <w:r>
      <w:rPr>
        <w:b/>
        <w:color w:val="7BC143"/>
      </w:rPr>
      <w:t>•</w:t>
    </w:r>
    <w:r>
      <w:rPr>
        <w:b/>
      </w:rPr>
      <w:t xml:space="preserve"> Institutet för hälsa och välfärd </w:t>
    </w:r>
    <w:r>
      <w:rPr>
        <w:b/>
        <w:color w:val="7BC143"/>
      </w:rPr>
      <w:t>•</w:t>
    </w:r>
    <w:r>
      <w:rPr>
        <w:b/>
      </w:rPr>
      <w:t xml:space="preserve"> Finnish Institute for Health and Welfare</w:t>
    </w:r>
  </w:p>
  <w:p w:rsidR="003A7BF1" w:rsidRPr="00713126" w:rsidRDefault="003A7BF1" w:rsidP="003A7BF1">
    <w:pPr>
      <w:pStyle w:val="Alatunniste"/>
      <w:jc w:val="center"/>
    </w:pPr>
    <w:r>
      <w:t xml:space="preserve">Mannerheimvägen 166, Helsingfors, Finland </w:t>
    </w:r>
    <w:r>
      <w:rPr>
        <w:b/>
        <w:color w:val="7BC143"/>
      </w:rPr>
      <w:t>•</w:t>
    </w:r>
    <w:r>
      <w:t xml:space="preserve"> PL/PB/P.O. Box 30, FI-00271 Helsinki</w:t>
    </w:r>
    <w:r>
      <w:rPr>
        <w:b/>
      </w:rPr>
      <w:t xml:space="preserve"> </w:t>
    </w:r>
    <w:r>
      <w:rPr>
        <w:b/>
        <w:color w:val="7BC143"/>
      </w:rPr>
      <w:t xml:space="preserve"> •  </w:t>
    </w:r>
    <w:r>
      <w:t>puh/tel +358 29 524 6000</w:t>
    </w:r>
  </w:p>
  <w:p w:rsidR="003A7BF1" w:rsidRPr="00713126" w:rsidRDefault="003A7BF1" w:rsidP="003A7BF1">
    <w:pPr>
      <w:pStyle w:val="Alatunniste"/>
      <w:spacing w:before="40"/>
      <w:jc w:val="center"/>
      <w:rPr>
        <w:b/>
        <w:bCs/>
        <w:color w:val="7BC143"/>
        <w:sz w:val="20"/>
        <w:szCs w:val="20"/>
      </w:rPr>
    </w:pPr>
    <w:r>
      <w:rPr>
        <w:b/>
        <w:color w:val="7BC143"/>
        <w:sz w:val="20"/>
      </w:rPr>
      <w:t>thl.fi • Twitter: @THLorg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26" w:rsidRDefault="00713126" w:rsidP="00EF4363">
      <w:r>
        <w:separator/>
      </w:r>
    </w:p>
  </w:footnote>
  <w:footnote w:type="continuationSeparator" w:id="0">
    <w:p w:rsidR="00713126" w:rsidRDefault="00713126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5" w:rsidRPr="009C07CD" w:rsidRDefault="005F2085" w:rsidP="009C07CD">
    <w:pPr>
      <w:pStyle w:val="Yltunniste"/>
    </w:pPr>
    <w:r>
      <w:tab/>
    </w:r>
    <w:r>
      <w:tab/>
    </w:r>
    <w:r>
      <w:tab/>
    </w:r>
    <w:r w:rsidR="00E76E20" w:rsidRPr="009C07CD">
      <w:fldChar w:fldCharType="begin"/>
    </w:r>
    <w:r w:rsidR="00E76E20" w:rsidRPr="009C07CD">
      <w:instrText xml:space="preserve"> PAGE   \* MERGEFORMAT </w:instrText>
    </w:r>
    <w:r w:rsidR="00E76E20" w:rsidRPr="009C07CD">
      <w:fldChar w:fldCharType="separate"/>
    </w:r>
    <w:r w:rsidR="00641070">
      <w:t>5</w:t>
    </w:r>
    <w:r w:rsidR="00E76E20" w:rsidRPr="009C07CD">
      <w:fldChar w:fldCharType="end"/>
    </w:r>
    <w:r>
      <w:t>(</w:t>
    </w:r>
    <w:r w:rsidR="00641070">
      <w:fldChar w:fldCharType="begin"/>
    </w:r>
    <w:r w:rsidR="00641070">
      <w:instrText xml:space="preserve"> NUMPAGES   \* MERGEFORMAT </w:instrText>
    </w:r>
    <w:r w:rsidR="00641070">
      <w:fldChar w:fldCharType="separate"/>
    </w:r>
    <w:r w:rsidR="00641070">
      <w:t>5</w:t>
    </w:r>
    <w:r w:rsidR="00641070">
      <w:fldChar w:fldCharType="end"/>
    </w:r>
    <w:r>
      <w:t>)</w:t>
    </w:r>
  </w:p>
  <w:p w:rsidR="00D538B8" w:rsidRPr="009C07CD" w:rsidRDefault="005F2085" w:rsidP="009C07CD">
    <w:pPr>
      <w:pStyle w:val="Yltunniste"/>
    </w:pPr>
    <w:r>
      <w:tab/>
    </w:r>
  </w:p>
  <w:p w:rsidR="00D538B8" w:rsidRPr="009C07CD" w:rsidRDefault="00D538B8" w:rsidP="009C07CD">
    <w:pPr>
      <w:pStyle w:val="Yltunniste"/>
    </w:pPr>
  </w:p>
  <w:p w:rsidR="00D538B8" w:rsidRPr="009C07CD" w:rsidRDefault="00D538B8" w:rsidP="009C07CD">
    <w:pPr>
      <w:pStyle w:val="Yltunniste"/>
    </w:pPr>
    <w:r>
      <w:tab/>
    </w:r>
    <w:r>
      <w:rPr>
        <w:lang w:val="fi-FI" w:eastAsia="fi-FI"/>
      </w:rPr>
      <w:drawing>
        <wp:anchor distT="0" distB="0" distL="114300" distR="114300" simplePos="0" relativeHeight="251661312" behindDoc="1" locked="0" layoutInCell="1" allowOverlap="1" wp14:anchorId="05A7419E" wp14:editId="285E71D7">
          <wp:simplePos x="0" y="0"/>
          <wp:positionH relativeFrom="page">
            <wp:posOffset>640715</wp:posOffset>
          </wp:positionH>
          <wp:positionV relativeFrom="page">
            <wp:posOffset>471805</wp:posOffset>
          </wp:positionV>
          <wp:extent cx="1123200" cy="4572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L-logo-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F1" w:rsidRPr="009C07CD" w:rsidRDefault="003A7BF1" w:rsidP="003A7BF1">
    <w:pPr>
      <w:pStyle w:val="Yltunniste"/>
    </w:pPr>
    <w:r>
      <w:tab/>
      <w:t>Bedömningsblankett för ansökan</w:t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 w:rsidR="00EE45EF">
      <w:t>1</w:t>
    </w:r>
    <w:r w:rsidRPr="009C07CD">
      <w:fldChar w:fldCharType="end"/>
    </w:r>
    <w:r>
      <w:t xml:space="preserve"> (</w:t>
    </w:r>
    <w:r w:rsidR="00641070">
      <w:fldChar w:fldCharType="begin"/>
    </w:r>
    <w:r w:rsidR="00641070">
      <w:instrText xml:space="preserve"> NUMPAGES   \* MERGEFORMAT </w:instrText>
    </w:r>
    <w:r w:rsidR="00641070">
      <w:fldChar w:fldCharType="separate"/>
    </w:r>
    <w:r w:rsidR="00EE45EF">
      <w:t>5</w:t>
    </w:r>
    <w:r w:rsidR="00641070">
      <w:fldChar w:fldCharType="end"/>
    </w:r>
    <w:r>
      <w:t>)</w:t>
    </w:r>
  </w:p>
  <w:p w:rsidR="003A7BF1" w:rsidRPr="009C07CD" w:rsidRDefault="003A7BF1" w:rsidP="003A7BF1">
    <w:pPr>
      <w:pStyle w:val="Yltunniste"/>
    </w:pPr>
    <w:r>
      <w:tab/>
    </w:r>
  </w:p>
  <w:p w:rsidR="003A7BF1" w:rsidRPr="009C07CD" w:rsidRDefault="003A7BF1" w:rsidP="003A7BF1">
    <w:pPr>
      <w:pStyle w:val="Yltunniste"/>
    </w:pPr>
  </w:p>
  <w:p w:rsidR="003A7BF1" w:rsidRPr="003A7BF1" w:rsidRDefault="00713126" w:rsidP="003A7BF1">
    <w:pPr>
      <w:pStyle w:val="Yltunniste"/>
    </w:pPr>
    <w:r>
      <w:t>Programmet för teknik för äldres boende hemma (KATI) 1.10.2020</w:t>
    </w:r>
    <w:r>
      <w:rPr>
        <w:lang w:val="fi-FI" w:eastAsia="fi-FI"/>
      </w:rPr>
      <w:drawing>
        <wp:anchor distT="0" distB="0" distL="114300" distR="114300" simplePos="0" relativeHeight="251659264" behindDoc="1" locked="0" layoutInCell="1" allowOverlap="1" wp14:anchorId="32A6F67A" wp14:editId="4A4A6ABB">
          <wp:simplePos x="0" y="0"/>
          <wp:positionH relativeFrom="page">
            <wp:posOffset>640715</wp:posOffset>
          </wp:positionH>
          <wp:positionV relativeFrom="page">
            <wp:posOffset>471805</wp:posOffset>
          </wp:positionV>
          <wp:extent cx="1123200" cy="4572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L-logo-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462FA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7BC143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6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500A6"/>
    <w:multiLevelType w:val="multilevel"/>
    <w:tmpl w:val="B9883636"/>
    <w:numStyleLink w:val="Numbering"/>
  </w:abstractNum>
  <w:abstractNum w:abstractNumId="18" w15:restartNumberingAfterBreak="0">
    <w:nsid w:val="364B175C"/>
    <w:multiLevelType w:val="hybridMultilevel"/>
    <w:tmpl w:val="A02EA834"/>
    <w:lvl w:ilvl="0" w:tplc="B63EEAF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9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2" w15:restartNumberingAfterBreak="0">
    <w:nsid w:val="67602AFF"/>
    <w:multiLevelType w:val="multilevel"/>
    <w:tmpl w:val="B9883636"/>
    <w:numStyleLink w:val="Numbering"/>
  </w:abstractNum>
  <w:abstractNum w:abstractNumId="23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6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27"/>
  </w:num>
  <w:num w:numId="5">
    <w:abstractNumId w:val="27"/>
  </w:num>
  <w:num w:numId="6">
    <w:abstractNumId w:val="27"/>
  </w:num>
  <w:num w:numId="7">
    <w:abstractNumId w:val="24"/>
  </w:num>
  <w:num w:numId="8">
    <w:abstractNumId w:val="10"/>
  </w:num>
  <w:num w:numId="9">
    <w:abstractNumId w:val="23"/>
  </w:num>
  <w:num w:numId="10">
    <w:abstractNumId w:val="26"/>
  </w:num>
  <w:num w:numId="11">
    <w:abstractNumId w:val="20"/>
  </w:num>
  <w:num w:numId="12">
    <w:abstractNumId w:val="16"/>
  </w:num>
  <w:num w:numId="13">
    <w:abstractNumId w:val="19"/>
  </w:num>
  <w:num w:numId="14">
    <w:abstractNumId w:val="27"/>
  </w:num>
  <w:num w:numId="15">
    <w:abstractNumId w:val="27"/>
  </w:num>
  <w:num w:numId="16">
    <w:abstractNumId w:val="27"/>
  </w:num>
  <w:num w:numId="17">
    <w:abstractNumId w:val="24"/>
  </w:num>
  <w:num w:numId="18">
    <w:abstractNumId w:val="10"/>
  </w:num>
  <w:num w:numId="19">
    <w:abstractNumId w:val="23"/>
  </w:num>
  <w:num w:numId="20">
    <w:abstractNumId w:val="26"/>
  </w:num>
  <w:num w:numId="21">
    <w:abstractNumId w:val="12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25"/>
  </w:num>
  <w:num w:numId="35">
    <w:abstractNumId w:val="11"/>
  </w:num>
  <w:num w:numId="36">
    <w:abstractNumId w:val="21"/>
  </w:num>
  <w:num w:numId="37">
    <w:abstractNumId w:val="17"/>
  </w:num>
  <w:num w:numId="38">
    <w:abstractNumId w:val="14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6"/>
    <w:rsid w:val="0000799B"/>
    <w:rsid w:val="0003594E"/>
    <w:rsid w:val="000616A0"/>
    <w:rsid w:val="00084306"/>
    <w:rsid w:val="00095D8E"/>
    <w:rsid w:val="000A24B6"/>
    <w:rsid w:val="000B692D"/>
    <w:rsid w:val="000B6A65"/>
    <w:rsid w:val="000C49F6"/>
    <w:rsid w:val="000F61E4"/>
    <w:rsid w:val="000F6FA2"/>
    <w:rsid w:val="001151F9"/>
    <w:rsid w:val="00120407"/>
    <w:rsid w:val="00141B20"/>
    <w:rsid w:val="0014279F"/>
    <w:rsid w:val="001506E9"/>
    <w:rsid w:val="00160EBE"/>
    <w:rsid w:val="001A5739"/>
    <w:rsid w:val="001C51D3"/>
    <w:rsid w:val="0022392A"/>
    <w:rsid w:val="00256FF0"/>
    <w:rsid w:val="00295A16"/>
    <w:rsid w:val="00297625"/>
    <w:rsid w:val="002B3443"/>
    <w:rsid w:val="002B61E2"/>
    <w:rsid w:val="002E612E"/>
    <w:rsid w:val="00307470"/>
    <w:rsid w:val="00335577"/>
    <w:rsid w:val="00341322"/>
    <w:rsid w:val="00361761"/>
    <w:rsid w:val="00383236"/>
    <w:rsid w:val="00384FD1"/>
    <w:rsid w:val="00397140"/>
    <w:rsid w:val="003A4FFA"/>
    <w:rsid w:val="003A7BF1"/>
    <w:rsid w:val="003B1B28"/>
    <w:rsid w:val="003B5819"/>
    <w:rsid w:val="003D3F71"/>
    <w:rsid w:val="003E31A3"/>
    <w:rsid w:val="003E61B7"/>
    <w:rsid w:val="004367CF"/>
    <w:rsid w:val="00440038"/>
    <w:rsid w:val="00457F94"/>
    <w:rsid w:val="004850D6"/>
    <w:rsid w:val="0048570D"/>
    <w:rsid w:val="004C6033"/>
    <w:rsid w:val="0050641D"/>
    <w:rsid w:val="00516659"/>
    <w:rsid w:val="005408F0"/>
    <w:rsid w:val="00553276"/>
    <w:rsid w:val="00582C12"/>
    <w:rsid w:val="005864D8"/>
    <w:rsid w:val="005942D9"/>
    <w:rsid w:val="005975DD"/>
    <w:rsid w:val="00597B2D"/>
    <w:rsid w:val="005D1547"/>
    <w:rsid w:val="005E2C2B"/>
    <w:rsid w:val="005F2085"/>
    <w:rsid w:val="00601D0F"/>
    <w:rsid w:val="00617D2D"/>
    <w:rsid w:val="006219A9"/>
    <w:rsid w:val="00622BF2"/>
    <w:rsid w:val="006263DD"/>
    <w:rsid w:val="00635DB9"/>
    <w:rsid w:val="00641070"/>
    <w:rsid w:val="006443E6"/>
    <w:rsid w:val="00651174"/>
    <w:rsid w:val="006632BB"/>
    <w:rsid w:val="00690694"/>
    <w:rsid w:val="006C767F"/>
    <w:rsid w:val="006F3FF4"/>
    <w:rsid w:val="00713126"/>
    <w:rsid w:val="00713AAC"/>
    <w:rsid w:val="00716D41"/>
    <w:rsid w:val="007263E9"/>
    <w:rsid w:val="00751D13"/>
    <w:rsid w:val="00760E45"/>
    <w:rsid w:val="00773DCA"/>
    <w:rsid w:val="00793260"/>
    <w:rsid w:val="007E678A"/>
    <w:rsid w:val="007F3FF1"/>
    <w:rsid w:val="00837206"/>
    <w:rsid w:val="00842BC6"/>
    <w:rsid w:val="00856CF4"/>
    <w:rsid w:val="00866368"/>
    <w:rsid w:val="0088084A"/>
    <w:rsid w:val="00895B55"/>
    <w:rsid w:val="008B245B"/>
    <w:rsid w:val="008E2940"/>
    <w:rsid w:val="008E3E4E"/>
    <w:rsid w:val="008F0F41"/>
    <w:rsid w:val="00906C30"/>
    <w:rsid w:val="0095397F"/>
    <w:rsid w:val="009672B0"/>
    <w:rsid w:val="009C07CD"/>
    <w:rsid w:val="009C3598"/>
    <w:rsid w:val="009E199A"/>
    <w:rsid w:val="00AD2ABB"/>
    <w:rsid w:val="00AE64FD"/>
    <w:rsid w:val="00AF4F35"/>
    <w:rsid w:val="00B0776F"/>
    <w:rsid w:val="00B36F25"/>
    <w:rsid w:val="00B420CB"/>
    <w:rsid w:val="00B709AF"/>
    <w:rsid w:val="00B83C65"/>
    <w:rsid w:val="00BA1678"/>
    <w:rsid w:val="00BD4203"/>
    <w:rsid w:val="00C03885"/>
    <w:rsid w:val="00C43BC9"/>
    <w:rsid w:val="00C91DC5"/>
    <w:rsid w:val="00CA4AB5"/>
    <w:rsid w:val="00CB4F48"/>
    <w:rsid w:val="00CB5A11"/>
    <w:rsid w:val="00CD7554"/>
    <w:rsid w:val="00D36A17"/>
    <w:rsid w:val="00D538B8"/>
    <w:rsid w:val="00D647CF"/>
    <w:rsid w:val="00D916E6"/>
    <w:rsid w:val="00D91EFD"/>
    <w:rsid w:val="00DC35D4"/>
    <w:rsid w:val="00E009EB"/>
    <w:rsid w:val="00E07CF6"/>
    <w:rsid w:val="00E33658"/>
    <w:rsid w:val="00E4646F"/>
    <w:rsid w:val="00E7491B"/>
    <w:rsid w:val="00E76E20"/>
    <w:rsid w:val="00EB10C7"/>
    <w:rsid w:val="00EC0398"/>
    <w:rsid w:val="00EC121F"/>
    <w:rsid w:val="00EC7361"/>
    <w:rsid w:val="00EC7CA8"/>
    <w:rsid w:val="00ED7D9B"/>
    <w:rsid w:val="00EE45EF"/>
    <w:rsid w:val="00EF4363"/>
    <w:rsid w:val="00F26DDA"/>
    <w:rsid w:val="00F82B03"/>
    <w:rsid w:val="00F94365"/>
    <w:rsid w:val="00FC4E93"/>
    <w:rsid w:val="00FD5730"/>
    <w:rsid w:val="00FE5BBB"/>
    <w:rsid w:val="00FE7E86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A2FEA0"/>
  <w15:docId w15:val="{2BB1CB0B-EF7F-4906-A011-A76C0FA7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13126"/>
    <w:pPr>
      <w:spacing w:line="240" w:lineRule="atLeast"/>
    </w:pPr>
    <w:rPr>
      <w:rFonts w:ascii="Source Sans Pro" w:hAnsi="Source Sans Pro"/>
      <w:noProof/>
      <w:color w:val="303030"/>
      <w:szCs w:val="24"/>
      <w:lang w:eastAsia="zh-CN"/>
    </w:rPr>
  </w:style>
  <w:style w:type="paragraph" w:styleId="Otsikko1">
    <w:name w:val="heading 1"/>
    <w:basedOn w:val="Normaali"/>
    <w:next w:val="Leipteksti"/>
    <w:qFormat/>
    <w:rsid w:val="00EF4363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EF4363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</w:rPr>
  </w:style>
  <w:style w:type="paragraph" w:styleId="Otsikko3">
    <w:name w:val="heading 3"/>
    <w:basedOn w:val="Normaali"/>
    <w:next w:val="Leipteksti"/>
    <w:qFormat/>
    <w:rsid w:val="002B3443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EF4363"/>
    <w:rPr>
      <w:rFonts w:ascii="Source Sans Pro" w:hAnsi="Source Sans Pro" w:cs="Arial"/>
      <w:b/>
      <w:bCs/>
      <w:iCs/>
      <w:noProof/>
      <w:color w:val="303030"/>
      <w:sz w:val="24"/>
      <w:szCs w:val="28"/>
      <w:lang w:eastAsia="zh-CN"/>
    </w:rPr>
  </w:style>
  <w:style w:type="paragraph" w:styleId="Yltunniste">
    <w:name w:val="header"/>
    <w:basedOn w:val="Normaali"/>
    <w:rsid w:val="009C07CD"/>
    <w:pPr>
      <w:tabs>
        <w:tab w:val="left" w:pos="5194"/>
        <w:tab w:val="left" w:pos="7791"/>
        <w:tab w:val="left" w:pos="9089"/>
      </w:tabs>
      <w:spacing w:line="260" w:lineRule="atLeast"/>
    </w:pPr>
    <w:rPr>
      <w:color w:val="606060"/>
    </w:rPr>
  </w:style>
  <w:style w:type="paragraph" w:styleId="Alatunniste">
    <w:name w:val="footer"/>
    <w:basedOn w:val="Normaali"/>
    <w:link w:val="AlatunnisteChar"/>
    <w:rsid w:val="00597B2D"/>
    <w:pPr>
      <w:spacing w:line="190" w:lineRule="atLeast"/>
    </w:pPr>
    <w:rPr>
      <w:color w:val="606060"/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sv-SE" w:eastAsia="zh-CN"/>
    </w:rPr>
  </w:style>
  <w:style w:type="character" w:customStyle="1" w:styleId="AlatunnisteChar">
    <w:name w:val="Alatunniste Char"/>
    <w:basedOn w:val="Kappaleenoletusfontti"/>
    <w:link w:val="Alatunniste"/>
    <w:rsid w:val="005D1547"/>
    <w:rPr>
      <w:rFonts w:ascii="Source Sans Pro" w:hAnsi="Source Sans Pro"/>
      <w:noProof/>
      <w:color w:val="606060"/>
      <w:sz w:val="18"/>
      <w:szCs w:val="18"/>
      <w:lang w:val="sv-SE" w:eastAsia="zh-CN"/>
    </w:rPr>
  </w:style>
  <w:style w:type="paragraph" w:styleId="Leipteksti">
    <w:name w:val="Body Text"/>
    <w:basedOn w:val="Normaali"/>
    <w:link w:val="LeiptekstiChar"/>
    <w:qFormat/>
    <w:rsid w:val="00CD7554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CD7554"/>
    <w:rPr>
      <w:rFonts w:ascii="Source Sans Pro" w:hAnsi="Source Sans Pro"/>
      <w:noProof/>
      <w:color w:val="303030"/>
      <w:szCs w:val="24"/>
      <w:lang w:val="sv-SE" w:eastAsia="zh-CN"/>
    </w:rPr>
  </w:style>
  <w:style w:type="paragraph" w:styleId="Merkittyluettelo">
    <w:name w:val="List Bullet"/>
    <w:basedOn w:val="Normaali"/>
    <w:qFormat/>
    <w:rsid w:val="00CD7554"/>
    <w:pPr>
      <w:numPr>
        <w:numId w:val="23"/>
      </w:numPr>
      <w:ind w:left="1582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a\Office-Mallit\THL%20asiakirjamallit\THL_muistio_2019.dotx" TargetMode="External"/></Relationships>
</file>

<file path=word/theme/theme1.xml><?xml version="1.0" encoding="utf-8"?>
<a:theme xmlns:a="http://schemas.openxmlformats.org/drawingml/2006/main" name="Office Theme">
  <a:themeElements>
    <a:clrScheme name="THL2019 09">
      <a:dk1>
        <a:sysClr val="windowText" lastClr="000000"/>
      </a:dk1>
      <a:lt1>
        <a:sysClr val="window" lastClr="FFFFFF"/>
      </a:lt1>
      <a:dk2>
        <a:srgbClr val="303030"/>
      </a:dk2>
      <a:lt2>
        <a:srgbClr val="EEECE1"/>
      </a:lt2>
      <a:accent1>
        <a:srgbClr val="519B2F"/>
      </a:accent1>
      <a:accent2>
        <a:srgbClr val="606060"/>
      </a:accent2>
      <a:accent3>
        <a:srgbClr val="FAA61A"/>
      </a:accent3>
      <a:accent4>
        <a:srgbClr val="BE3F72"/>
      </a:accent4>
      <a:accent5>
        <a:srgbClr val="CC77AC"/>
      </a:accent5>
      <a:accent6>
        <a:srgbClr val="29A0C1"/>
      </a:accent6>
      <a:hlink>
        <a:srgbClr val="0000FF"/>
      </a:hlink>
      <a:folHlink>
        <a:srgbClr val="800080"/>
      </a:folHlink>
    </a:clrScheme>
    <a:fontScheme name="THL 2019 09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THL_muistio_2019.dotx</Template>
  <TotalTime>96</TotalTime>
  <Pages>5</Pages>
  <Words>1013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THL Word Template</vt:lpstr>
      <vt:lpstr>THL Word Template</vt:lpstr>
    </vt:vector>
  </TitlesOfParts>
  <Manager>Recommended</Manager>
  <Company>grow.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THL Word Template</dc:title>
  <dc:creator>Anttila Heidi</dc:creator>
  <cp:lastModifiedBy>Karlsson Linn (VNK)</cp:lastModifiedBy>
  <cp:revision>3</cp:revision>
  <cp:lastPrinted>2019-09-23T11:00:00Z</cp:lastPrinted>
  <dcterms:created xsi:type="dcterms:W3CDTF">2020-10-05T15:38:00Z</dcterms:created>
  <dcterms:modified xsi:type="dcterms:W3CDTF">2020-10-05T17:13:00Z</dcterms:modified>
</cp:coreProperties>
</file>