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BEA41" w:rsidR="00CF6A10" w:rsidRPr="00D4586E" w:rsidRDefault="29E8A8BC" w:rsidP="29E8A8BC">
      <w:pPr>
        <w:pStyle w:val="Otsikko"/>
        <w:rPr>
          <w:rFonts w:ascii="Myriad Pro" w:hAnsi="Myriad Pro"/>
          <w:b/>
          <w:bCs/>
          <w:caps/>
          <w:sz w:val="28"/>
          <w:szCs w:val="28"/>
          <w:lang w:eastAsia="en-US"/>
        </w:rPr>
      </w:pPr>
      <w:bookmarkStart w:id="0" w:name="_GoBack"/>
      <w:bookmarkEnd w:id="0"/>
      <w:r w:rsidRPr="29E8A8BC">
        <w:rPr>
          <w:rFonts w:ascii="Myriad Pro" w:hAnsi="Myriad Pro"/>
          <w:b/>
          <w:bCs/>
          <w:caps/>
          <w:sz w:val="28"/>
          <w:szCs w:val="28"/>
          <w:lang w:eastAsia="en-US"/>
        </w:rPr>
        <w:t>Sosiaalityön yliopistotasoisen tutkimushankkeen valtionavustushakemuksen arviointikriteerit</w:t>
      </w:r>
    </w:p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29E8A8BC" w:rsidP="29E8A8B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PERUSTIEDOT</w:t>
      </w:r>
    </w:p>
    <w:p w14:paraId="5815125F" w14:textId="7E2E1E66" w:rsidR="00E858ED" w:rsidRPr="00E858ED" w:rsidRDefault="29E8A8BC" w:rsidP="29E8A8B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Hankkeen nimi: </w:t>
      </w:r>
    </w:p>
    <w:p w14:paraId="1D07BA02" w14:textId="17CAB257" w:rsidR="00E858ED" w:rsidRPr="00E858ED" w:rsidRDefault="29E8A8BC" w:rsidP="29E8A8B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Hakijaorganisaatio:</w:t>
      </w:r>
    </w:p>
    <w:p w14:paraId="4C77AB61" w14:textId="64476956" w:rsidR="00E858ED" w:rsidRDefault="29E8A8BC" w:rsidP="29E8A8B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Vastuullisen tutkijan oppiarvo ja nimi:</w:t>
      </w:r>
    </w:p>
    <w:p w14:paraId="2A3AEBD2" w14:textId="25F67B1C" w:rsidR="00E858ED" w:rsidRPr="00E858ED" w:rsidRDefault="29E8A8BC" w:rsidP="29E8A8BC">
      <w:pPr>
        <w:spacing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Arvioitsijan nimi: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29E8A8BC" w:rsidP="29E8A8B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JOHTAJAN TIETEELLINEN OSAAMINEN (STM arvioi)</w:t>
      </w:r>
    </w:p>
    <w:p w14:paraId="6242CE04" w14:textId="01671E64" w:rsidR="00E858ED" w:rsidRDefault="29E8A8BC" w:rsidP="29E8A8BC">
      <w:pPr>
        <w:spacing w:after="120" w:line="240" w:lineRule="auto"/>
        <w:rPr>
          <w:color w:val="000000" w:themeColor="text1"/>
          <w:lang w:eastAsia="en-US"/>
        </w:rPr>
      </w:pPr>
      <w:proofErr w:type="gramStart"/>
      <w:r w:rsidRPr="29E8A8BC">
        <w:rPr>
          <w:color w:val="000000" w:themeColor="text1"/>
          <w:lang w:eastAsia="en-US"/>
        </w:rPr>
        <w:t>[  ]</w:t>
      </w:r>
      <w:proofErr w:type="gramEnd"/>
      <w:r w:rsidRPr="29E8A8BC">
        <w:rPr>
          <w:color w:val="000000" w:themeColor="text1"/>
          <w:lang w:eastAsia="en-US"/>
        </w:rPr>
        <w:t xml:space="preserve"> Kyllä. Tutkimuksen johtajalla on tohtorin tutkinto ja lisäksi hän on dosenttitasoinen tutkija.</w:t>
      </w:r>
    </w:p>
    <w:p w14:paraId="67781F6F" w14:textId="77777777" w:rsidR="00C679A5" w:rsidRDefault="29E8A8BC" w:rsidP="29E8A8BC">
      <w:pPr>
        <w:spacing w:line="240" w:lineRule="auto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29E8A8BC" w:rsidP="29E8A8BC">
      <w:pPr>
        <w:spacing w:line="240" w:lineRule="auto"/>
        <w:rPr>
          <w:sz w:val="24"/>
          <w:szCs w:val="24"/>
          <w:lang w:eastAsia="en-US"/>
        </w:rPr>
      </w:pPr>
      <w:proofErr w:type="gramStart"/>
      <w:r w:rsidRPr="29E8A8BC">
        <w:rPr>
          <w:color w:val="000000" w:themeColor="text1"/>
          <w:lang w:eastAsia="en-US"/>
        </w:rPr>
        <w:t>[  ]</w:t>
      </w:r>
      <w:proofErr w:type="gramEnd"/>
      <w:r w:rsidRPr="29E8A8BC">
        <w:rPr>
          <w:color w:val="000000" w:themeColor="text1"/>
          <w:lang w:eastAsia="en-US"/>
        </w:rPr>
        <w:t xml:space="preserve"> Ei. Tutkimuksen johtajalta puuttuu vaadittu pätevyys johtaa tieteellistä tutkimushanketta.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29E8A8BC" w:rsidP="29E8A8BC">
      <w:pPr>
        <w:spacing w:line="240" w:lineRule="auto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37F555F4" w:rsidR="00CF6A10" w:rsidRDefault="29E8A8BC" w:rsidP="29E8A8BC">
      <w:pPr>
        <w:spacing w:line="240" w:lineRule="auto"/>
        <w:rPr>
          <w:b/>
          <w:bCs/>
          <w:cap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>TUTKIMUSHankkeen vastaavuus VUODEN 2022 painoalueisiin</w:t>
      </w:r>
    </w:p>
    <w:p w14:paraId="10D3A880" w14:textId="26E018CF" w:rsidR="00C679A5" w:rsidRPr="00CF6A10" w:rsidRDefault="29E8A8BC" w:rsidP="29E8A8BC">
      <w:pPr>
        <w:spacing w:after="120" w:line="240" w:lineRule="auto"/>
        <w:rPr>
          <w:b/>
          <w:bCs/>
          <w:cap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 xml:space="preserve">(stm </w:t>
      </w:r>
      <w:r w:rsidRPr="29E8A8BC">
        <w:rPr>
          <w:b/>
          <w:bCs/>
          <w:sz w:val="24"/>
          <w:szCs w:val="24"/>
          <w:lang w:eastAsia="en-US"/>
        </w:rPr>
        <w:t>arvioi)</w:t>
      </w:r>
    </w:p>
    <w:p w14:paraId="2F2C167B" w14:textId="21DE1262" w:rsidR="00E858ED" w:rsidRDefault="29E8A8BC" w:rsidP="29E8A8B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Hanke sijoittuu yhdelle tai useammalle painoalueelle</w:t>
      </w:r>
    </w:p>
    <w:p w14:paraId="795B116F" w14:textId="77777777" w:rsidR="00E858ED" w:rsidRDefault="29E8A8BC" w:rsidP="29E8A8BC">
      <w:pPr>
        <w:spacing w:after="120" w:line="240" w:lineRule="auto"/>
        <w:rPr>
          <w:rFonts w:cs="Calibri"/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 xml:space="preserve">kyllä </w:t>
      </w:r>
      <w:proofErr w:type="gramStart"/>
      <w:r w:rsidRPr="29E8A8BC">
        <w:rPr>
          <w:color w:val="000000" w:themeColor="text1"/>
          <w:lang w:eastAsia="en-US"/>
        </w:rPr>
        <w:t>[  ]</w:t>
      </w:r>
      <w:proofErr w:type="gramEnd"/>
    </w:p>
    <w:p w14:paraId="35B8BEAB" w14:textId="77777777" w:rsidR="00E858ED" w:rsidRDefault="29E8A8BC" w:rsidP="29E8A8BC">
      <w:pPr>
        <w:spacing w:after="120" w:line="240" w:lineRule="auto"/>
        <w:rPr>
          <w:sz w:val="24"/>
          <w:szCs w:val="24"/>
          <w:lang w:eastAsia="en-US"/>
        </w:rPr>
      </w:pPr>
      <w:r w:rsidRPr="29E8A8BC">
        <w:rPr>
          <w:color w:val="000000" w:themeColor="text1"/>
          <w:lang w:eastAsia="en-US"/>
        </w:rPr>
        <w:t xml:space="preserve">ei </w:t>
      </w:r>
      <w:proofErr w:type="gramStart"/>
      <w:r w:rsidRPr="29E8A8BC">
        <w:rPr>
          <w:color w:val="000000" w:themeColor="text1"/>
          <w:lang w:eastAsia="en-US"/>
        </w:rPr>
        <w:t>[  ]</w:t>
      </w:r>
      <w:proofErr w:type="gramEnd"/>
    </w:p>
    <w:p w14:paraId="5F740CFF" w14:textId="1FF299AB" w:rsidR="00E858ED" w:rsidRDefault="29E8A8BC" w:rsidP="29E8A8BC">
      <w:pPr>
        <w:spacing w:line="240" w:lineRule="auto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29E8A8BC" w:rsidP="29E8A8B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caps/>
          <w:sz w:val="24"/>
          <w:szCs w:val="24"/>
          <w:lang w:eastAsia="en-US"/>
        </w:rPr>
        <w:t>Vertaisarvioinnin kriteerit</w:t>
      </w:r>
    </w:p>
    <w:p w14:paraId="24A6BBF3" w14:textId="29AE68F8" w:rsidR="00D4586E" w:rsidRPr="00CF6A10" w:rsidRDefault="29E8A8BC" w:rsidP="29E8A8BC">
      <w:pPr>
        <w:spacing w:line="240" w:lineRule="auto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Arviointiasteikko: 5 = erinomainen; 4 = hyvä; 3 = tyydyttävä; 2 = välttävä; 1 = heikko; 0 = ei tule esiin tutkimussuunnitelmasta/ei arvioitavissa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29E8A8BC" w:rsidP="29E8A8B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tieteellisen tason arviointi</w:t>
      </w:r>
    </w:p>
    <w:p w14:paraId="4ECB089D" w14:textId="1D87F455" w:rsidR="00CF6A10" w:rsidRDefault="29E8A8BC" w:rsidP="29E8A8B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Tutkimuksen tieteellinen taso ja kunnianhimo</w:t>
      </w:r>
    </w:p>
    <w:p w14:paraId="03B5225F" w14:textId="3F6925EF" w:rsidR="00ED717B" w:rsidRDefault="007B17AB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 xml:space="preserve">5 pistettä </w:t>
      </w:r>
      <w:proofErr w:type="gramStart"/>
      <w:r w:rsidRPr="29E8A8BC">
        <w:rPr>
          <w:color w:val="000000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</w:r>
      <w:r w:rsidR="005A699C" w:rsidRPr="29E8A8BC">
        <w:rPr>
          <w:color w:val="000000"/>
          <w:lang w:eastAsia="en-US"/>
        </w:rPr>
        <w:t>4 pistettä [  ]</w:t>
      </w:r>
      <w:r w:rsidR="005A699C">
        <w:rPr>
          <w:color w:val="000000"/>
          <w:szCs w:val="24"/>
          <w:lang w:eastAsia="en-US"/>
        </w:rPr>
        <w:tab/>
      </w:r>
      <w:r w:rsidR="005A699C" w:rsidRPr="29E8A8BC">
        <w:rPr>
          <w:color w:val="000000"/>
          <w:lang w:eastAsia="en-US"/>
        </w:rPr>
        <w:t>3 pistettä [  ]</w:t>
      </w:r>
      <w:r w:rsidR="005A699C">
        <w:rPr>
          <w:color w:val="000000"/>
          <w:szCs w:val="24"/>
          <w:lang w:eastAsia="en-US"/>
        </w:rPr>
        <w:tab/>
      </w:r>
      <w:r w:rsidR="005A699C" w:rsidRPr="29E8A8BC">
        <w:rPr>
          <w:color w:val="000000"/>
          <w:lang w:eastAsia="en-US"/>
        </w:rPr>
        <w:t>2 pistettä [  ]</w:t>
      </w:r>
      <w:r w:rsidR="005A699C">
        <w:rPr>
          <w:color w:val="000000"/>
          <w:szCs w:val="24"/>
          <w:lang w:eastAsia="en-US"/>
        </w:rPr>
        <w:tab/>
      </w:r>
      <w:r w:rsidR="005A699C" w:rsidRPr="29E8A8BC">
        <w:rPr>
          <w:color w:val="000000"/>
          <w:lang w:eastAsia="en-US"/>
        </w:rPr>
        <w:t>1 piste [  ]</w:t>
      </w:r>
      <w:r w:rsidR="005A699C">
        <w:rPr>
          <w:color w:val="000000"/>
          <w:szCs w:val="24"/>
          <w:lang w:eastAsia="en-US"/>
        </w:rPr>
        <w:tab/>
      </w:r>
      <w:r w:rsidR="005A699C" w:rsidRPr="29E8A8BC">
        <w:rPr>
          <w:color w:val="000000"/>
          <w:lang w:eastAsia="en-US"/>
        </w:rPr>
        <w:t>0 pistettä [  ]</w:t>
      </w:r>
    </w:p>
    <w:p w14:paraId="4488C49A" w14:textId="6383A76A" w:rsidR="00ED717B" w:rsidRDefault="29E8A8BC" w:rsidP="29E8A8BC">
      <w:pPr>
        <w:spacing w:after="240" w:line="240" w:lineRule="auto"/>
        <w:ind w:left="720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57063739" w14:textId="5F824310" w:rsidR="006629E4" w:rsidRPr="006629E4" w:rsidRDefault="29E8A8BC" w:rsidP="29E8A8BC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Tutkimuksen tuottaman tiedon tieteellinen uutuusarvo </w:t>
      </w:r>
    </w:p>
    <w:p w14:paraId="0A53F3C9" w14:textId="77777777" w:rsidR="006629E4" w:rsidRDefault="006629E4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 xml:space="preserve">5 pistettä </w:t>
      </w:r>
      <w:proofErr w:type="gramStart"/>
      <w:r w:rsidRPr="29E8A8BC">
        <w:rPr>
          <w:color w:val="000000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4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3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2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1 piste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0 pistettä [  ]</w:t>
      </w:r>
    </w:p>
    <w:p w14:paraId="51BC15E6" w14:textId="603A42DE" w:rsidR="006629E4" w:rsidRDefault="29E8A8BC" w:rsidP="29E8A8BC">
      <w:pPr>
        <w:spacing w:after="240" w:line="240" w:lineRule="auto"/>
        <w:ind w:left="720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29E8A8BC" w:rsidP="29E8A8B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lastRenderedPageBreak/>
        <w:t>Tutkimushankkeen tavoitteiden, tutkimusmenetelmien ja resurssien keskinäinen linjakkuus</w:t>
      </w:r>
    </w:p>
    <w:p w14:paraId="6C19271D" w14:textId="77777777" w:rsidR="005A699C" w:rsidRDefault="005A699C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color w:val="000000"/>
          <w:lang w:eastAsia="en-US"/>
        </w:rPr>
        <w:t xml:space="preserve">5 pistettä </w:t>
      </w:r>
      <w:proofErr w:type="gramStart"/>
      <w:r w:rsidRPr="29E8A8BC">
        <w:rPr>
          <w:color w:val="000000"/>
          <w:lang w:eastAsia="en-US"/>
        </w:rPr>
        <w:t>[  ]</w:t>
      </w:r>
      <w:proofErr w:type="gramEnd"/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4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3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2 pistettä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1 piste [  ]</w:t>
      </w:r>
      <w:r>
        <w:rPr>
          <w:color w:val="000000"/>
          <w:szCs w:val="24"/>
          <w:lang w:eastAsia="en-US"/>
        </w:rPr>
        <w:tab/>
      </w:r>
      <w:r w:rsidRPr="29E8A8BC">
        <w:rPr>
          <w:color w:val="000000"/>
          <w:lang w:eastAsia="en-US"/>
        </w:rPr>
        <w:t>0 pistettä [  ]</w:t>
      </w:r>
    </w:p>
    <w:p w14:paraId="09A9EE1B" w14:textId="77777777" w:rsidR="005A699C" w:rsidRDefault="29E8A8BC" w:rsidP="29E8A8BC">
      <w:pPr>
        <w:spacing w:after="240" w:line="240" w:lineRule="auto"/>
        <w:ind w:left="720"/>
        <w:rPr>
          <w:color w:val="000000" w:themeColor="text1"/>
          <w:lang w:eastAsia="en-US"/>
        </w:rPr>
      </w:pPr>
      <w:r w:rsidRPr="29E8A8BC">
        <w:rPr>
          <w:color w:val="000000" w:themeColor="text1"/>
          <w:lang w:eastAsia="en-US"/>
        </w:rPr>
        <w:t>Perustelut/huomiot:</w:t>
      </w:r>
    </w:p>
    <w:p w14:paraId="42232A9F" w14:textId="77777777" w:rsidR="00216AE3" w:rsidRDefault="29E8A8BC" w:rsidP="29E8A8B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Tutkimushankkeeseen osallistuvien eri toimijoiden yhteistyön tuottama lisäarvo</w:t>
      </w:r>
    </w:p>
    <w:p w14:paraId="5A26F512" w14:textId="77777777" w:rsidR="00216AE3" w:rsidRPr="00256064" w:rsidRDefault="00216AE3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5 pistettä </w:t>
      </w: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23948F2E" w14:textId="77777777" w:rsidR="00216AE3" w:rsidRDefault="29E8A8BC" w:rsidP="29E8A8B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2546C611" w14:textId="77777777" w:rsidR="00216AE3" w:rsidRPr="00CF6A10" w:rsidRDefault="29E8A8BC" w:rsidP="29E8A8BC">
      <w:pPr>
        <w:spacing w:after="120" w:line="240" w:lineRule="auto"/>
        <w:rPr>
          <w:b/>
          <w:bCs/>
          <w:sz w:val="24"/>
          <w:szCs w:val="24"/>
          <w:lang w:eastAsia="en-US"/>
        </w:rPr>
      </w:pPr>
      <w:r w:rsidRPr="29E8A8BC">
        <w:rPr>
          <w:b/>
          <w:bCs/>
          <w:sz w:val="24"/>
          <w:szCs w:val="24"/>
          <w:lang w:eastAsia="en-US"/>
        </w:rPr>
        <w:t>Tutkimuksen käytäntörelevanssin arviointi</w:t>
      </w:r>
    </w:p>
    <w:p w14:paraId="20543F45" w14:textId="5F7E3CEB" w:rsidR="00216AE3" w:rsidRPr="00654D71" w:rsidRDefault="29E8A8BC" w:rsidP="29E8A8BC">
      <w:pPr>
        <w:numPr>
          <w:ilvl w:val="0"/>
          <w:numId w:val="23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Tutkimushankkeen sidos- ja kohderyhmien huomioiminen hankkeen valmistelussa ja toteutuksessa</w:t>
      </w:r>
    </w:p>
    <w:p w14:paraId="68913608" w14:textId="77777777" w:rsidR="00216AE3" w:rsidRPr="00256064" w:rsidRDefault="00216AE3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5 pistettä </w:t>
      </w: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25D2B10B" w14:textId="77777777" w:rsidR="00216AE3" w:rsidRDefault="29E8A8BC" w:rsidP="29E8A8B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3E4B7D16" w14:textId="3D48A6C2" w:rsidR="00216AE3" w:rsidRDefault="29E8A8BC" w:rsidP="29E8A8BC">
      <w:pPr>
        <w:numPr>
          <w:ilvl w:val="0"/>
          <w:numId w:val="23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Tutkimustulosten hyödynnettävyys sosiaalihuollon käytännön työssä</w:t>
      </w:r>
    </w:p>
    <w:p w14:paraId="73449FAE" w14:textId="77777777" w:rsidR="00216AE3" w:rsidRPr="00256064" w:rsidRDefault="00216AE3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5 pistettä </w:t>
      </w: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2AAEC6E8" w14:textId="77777777" w:rsidR="00216AE3" w:rsidRDefault="29E8A8BC" w:rsidP="29E8A8B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267F2E00" w14:textId="2D6867C9" w:rsidR="00216AE3" w:rsidRDefault="29E8A8BC" w:rsidP="29E8A8BC">
      <w:pPr>
        <w:numPr>
          <w:ilvl w:val="0"/>
          <w:numId w:val="23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Tutkimushankkeen kohdentuminen sosiaalihuollon palvelujärjestelmän toimivuuden kannalta relevanttiin kohteeseen huomioiden hyvinvointialueiden käynnistymisen sosiaalihuollolle muodostamat reunaehdot</w:t>
      </w:r>
    </w:p>
    <w:p w14:paraId="7A235E94" w14:textId="17B249D1" w:rsidR="00216AE3" w:rsidRPr="00256064" w:rsidRDefault="00216AE3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5 pistettä </w:t>
      </w:r>
      <w:proofErr w:type="gramStart"/>
      <w:r w:rsidR="007B17AB" w:rsidRPr="29E8A8BC">
        <w:rPr>
          <w:sz w:val="24"/>
          <w:szCs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39F03C25" w14:textId="77777777" w:rsidR="00216AE3" w:rsidRDefault="29E8A8BC" w:rsidP="29E8A8BC">
      <w:pPr>
        <w:spacing w:after="24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61E14096" w14:textId="4BCDA68B" w:rsidR="00216AE3" w:rsidRDefault="29E8A8BC" w:rsidP="29E8A8BC">
      <w:pPr>
        <w:numPr>
          <w:ilvl w:val="0"/>
          <w:numId w:val="23"/>
        </w:numPr>
        <w:spacing w:after="120" w:line="240" w:lineRule="auto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Hankkeen tuottaman tiedon hyödynnettävyys sosiaalihuollon johtamisessa ja päätöksenteossa Hanke tuottaa sellaista tietoa, joka on hyödynnettävissä päätöksenteossa</w:t>
      </w:r>
    </w:p>
    <w:p w14:paraId="40C8BB6C" w14:textId="77777777" w:rsidR="00256064" w:rsidRPr="00256064" w:rsidRDefault="00256064" w:rsidP="29E8A8BC">
      <w:pPr>
        <w:tabs>
          <w:tab w:val="left" w:pos="2268"/>
        </w:tabs>
        <w:spacing w:after="12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 xml:space="preserve">5 pistettä </w:t>
      </w: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4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3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2 pistettä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1 piste [  ]</w:t>
      </w:r>
      <w:r w:rsidRPr="00256064">
        <w:rPr>
          <w:sz w:val="24"/>
          <w:lang w:eastAsia="en-US"/>
        </w:rPr>
        <w:tab/>
      </w:r>
      <w:r w:rsidRPr="29E8A8BC">
        <w:rPr>
          <w:sz w:val="24"/>
          <w:szCs w:val="24"/>
          <w:lang w:eastAsia="en-US"/>
        </w:rPr>
        <w:t>0 pistettä [  ]</w:t>
      </w:r>
    </w:p>
    <w:p w14:paraId="39075B5F" w14:textId="0BCE870F" w:rsidR="0025555F" w:rsidRDefault="29E8A8BC" w:rsidP="29E8A8BC">
      <w:pPr>
        <w:spacing w:after="360" w:line="240" w:lineRule="auto"/>
        <w:ind w:left="720"/>
        <w:rPr>
          <w:sz w:val="24"/>
          <w:szCs w:val="24"/>
          <w:lang w:eastAsia="en-US"/>
        </w:rPr>
      </w:pPr>
      <w:r w:rsidRPr="29E8A8BC">
        <w:rPr>
          <w:sz w:val="24"/>
          <w:szCs w:val="24"/>
          <w:lang w:eastAsia="en-US"/>
        </w:rPr>
        <w:t>Perustelut/huomiot:</w:t>
      </w:r>
    </w:p>
    <w:p w14:paraId="109018DC" w14:textId="71B3B676" w:rsidR="00CF6A10" w:rsidRPr="00CF6A10" w:rsidRDefault="29E8A8BC" w:rsidP="29E8A8BC">
      <w:pPr>
        <w:spacing w:after="240" w:line="240" w:lineRule="auto"/>
        <w:ind w:left="357"/>
        <w:rPr>
          <w:b/>
          <w:bCs/>
          <w:caps/>
          <w:color w:val="000000" w:themeColor="text1"/>
          <w:lang w:eastAsia="en-US"/>
        </w:rPr>
      </w:pPr>
      <w:r w:rsidRPr="29E8A8BC">
        <w:rPr>
          <w:b/>
          <w:bCs/>
          <w:caps/>
          <w:color w:val="000000" w:themeColor="text1"/>
          <w:lang w:eastAsia="en-US"/>
        </w:rPr>
        <w:t xml:space="preserve">Muuta olennaista huomioitavaa tutkimushankkeesta: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29E8A8BC" w:rsidP="29E8A8BC">
      <w:pPr>
        <w:spacing w:after="120" w:line="240" w:lineRule="auto"/>
        <w:ind w:left="357"/>
        <w:rPr>
          <w:b/>
          <w:bCs/>
          <w:caps/>
          <w:color w:val="000000" w:themeColor="text1"/>
          <w:lang w:eastAsia="en-US"/>
        </w:rPr>
      </w:pPr>
      <w:r w:rsidRPr="29E8A8BC">
        <w:rPr>
          <w:b/>
          <w:bCs/>
          <w:caps/>
          <w:color w:val="000000" w:themeColor="text1"/>
          <w:lang w:eastAsia="en-US"/>
        </w:rPr>
        <w:t xml:space="preserve">Puolletaanko valtionavustuksen myöntämistä tutkimushankkeelle? </w:t>
      </w:r>
    </w:p>
    <w:p w14:paraId="1B4B7A95" w14:textId="648747B8" w:rsidR="00CF6A10" w:rsidRPr="00CF6A10" w:rsidRDefault="29E8A8BC" w:rsidP="29E8A8BC">
      <w:pPr>
        <w:numPr>
          <w:ilvl w:val="0"/>
          <w:numId w:val="26"/>
        </w:numPr>
        <w:spacing w:line="240" w:lineRule="auto"/>
        <w:rPr>
          <w:color w:val="000000" w:themeColor="text1"/>
          <w:lang w:eastAsia="en-US"/>
        </w:rPr>
      </w:pP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29E8A8BC">
        <w:rPr>
          <w:sz w:val="24"/>
          <w:szCs w:val="24"/>
          <w:lang w:eastAsia="en-US"/>
        </w:rPr>
        <w:t xml:space="preserve"> </w:t>
      </w:r>
      <w:r w:rsidRPr="29E8A8BC">
        <w:rPr>
          <w:color w:val="000000" w:themeColor="text1"/>
          <w:lang w:eastAsia="en-US"/>
        </w:rPr>
        <w:t xml:space="preserve">Kyllä. Puolletaan hankkeen avustamista </w:t>
      </w:r>
      <w:r w:rsidRPr="29E8A8BC">
        <w:rPr>
          <w:color w:val="000000" w:themeColor="text1"/>
          <w:u w:val="single"/>
          <w:lang w:eastAsia="en-US"/>
        </w:rPr>
        <w:t>haetulla summalla</w:t>
      </w:r>
      <w:r w:rsidRPr="29E8A8BC">
        <w:rPr>
          <w:color w:val="000000" w:themeColor="text1"/>
          <w:lang w:eastAsia="en-US"/>
        </w:rPr>
        <w:t>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29E8A8BC" w:rsidP="29E8A8BC">
      <w:pPr>
        <w:numPr>
          <w:ilvl w:val="0"/>
          <w:numId w:val="26"/>
        </w:numPr>
        <w:spacing w:line="240" w:lineRule="auto"/>
        <w:rPr>
          <w:color w:val="000000" w:themeColor="text1"/>
          <w:lang w:eastAsia="en-US"/>
        </w:rPr>
      </w:pP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29E8A8BC">
        <w:rPr>
          <w:sz w:val="24"/>
          <w:szCs w:val="24"/>
          <w:lang w:eastAsia="en-US"/>
        </w:rPr>
        <w:t xml:space="preserve"> </w:t>
      </w:r>
      <w:r w:rsidRPr="29E8A8BC">
        <w:rPr>
          <w:color w:val="000000" w:themeColor="text1"/>
          <w:lang w:eastAsia="en-US"/>
        </w:rPr>
        <w:t xml:space="preserve">Kyllä. Puolletaan hankkeen avustamista </w:t>
      </w:r>
      <w:r w:rsidRPr="29E8A8BC">
        <w:rPr>
          <w:color w:val="000000" w:themeColor="text1"/>
          <w:u w:val="single"/>
          <w:lang w:eastAsia="en-US"/>
        </w:rPr>
        <w:t>haettua pienemmällä summalla</w:t>
      </w:r>
      <w:r w:rsidRPr="29E8A8BC">
        <w:rPr>
          <w:color w:val="000000" w:themeColor="text1"/>
          <w:lang w:eastAsia="en-US"/>
        </w:rPr>
        <w:t>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29E8A8BC" w:rsidP="29E8A8BC">
      <w:pPr>
        <w:spacing w:line="240" w:lineRule="auto"/>
        <w:ind w:left="720"/>
        <w:rPr>
          <w:lang w:eastAsia="en-US"/>
        </w:rPr>
      </w:pPr>
      <w:r w:rsidRPr="29E8A8BC">
        <w:rPr>
          <w:lang w:eastAsia="en-US"/>
        </w:rPr>
        <w:t xml:space="preserve">Perustelut: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29E8A8BC" w:rsidP="29E8A8BC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 w:themeColor="text1"/>
          <w:lang w:eastAsia="en-US"/>
        </w:rPr>
      </w:pPr>
      <w:proofErr w:type="gramStart"/>
      <w:r w:rsidRPr="29E8A8BC">
        <w:rPr>
          <w:sz w:val="24"/>
          <w:szCs w:val="24"/>
          <w:lang w:eastAsia="en-US"/>
        </w:rPr>
        <w:t>[  ]</w:t>
      </w:r>
      <w:proofErr w:type="gramEnd"/>
      <w:r w:rsidRPr="29E8A8BC">
        <w:rPr>
          <w:sz w:val="24"/>
          <w:szCs w:val="24"/>
          <w:lang w:eastAsia="en-US"/>
        </w:rPr>
        <w:t xml:space="preserve"> </w:t>
      </w:r>
      <w:r w:rsidRPr="29E8A8BC">
        <w:rPr>
          <w:rFonts w:cs="Calibri"/>
          <w:color w:val="000000" w:themeColor="text1"/>
          <w:lang w:eastAsia="en-US"/>
        </w:rPr>
        <w:t>Ei. Ei puolleta avustuksen myöntämistä.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41E48A87" w14:textId="77777777" w:rsidR="00CF6A10" w:rsidRPr="00CF6A10" w:rsidRDefault="29E8A8BC" w:rsidP="29E8A8BC">
      <w:pPr>
        <w:spacing w:line="240" w:lineRule="auto"/>
        <w:ind w:left="720"/>
        <w:contextualSpacing/>
        <w:rPr>
          <w:rFonts w:cs="Calibri"/>
          <w:color w:val="000000" w:themeColor="text1"/>
          <w:lang w:eastAsia="en-US"/>
        </w:rPr>
      </w:pPr>
      <w:r w:rsidRPr="29E8A8BC">
        <w:rPr>
          <w:lang w:eastAsia="en-US"/>
        </w:rPr>
        <w:t>Perustelut:</w:t>
      </w:r>
    </w:p>
    <w:p w14:paraId="77A331B5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sectPr w:rsidR="00CF6A10" w:rsidRPr="00CF6A10" w:rsidSect="005F1C27">
      <w:head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AD8" w14:textId="77777777" w:rsidR="00BD0494" w:rsidRDefault="00BD0494">
      <w:r>
        <w:separator/>
      </w:r>
    </w:p>
  </w:endnote>
  <w:endnote w:type="continuationSeparator" w:id="0">
    <w:p w14:paraId="30CFC711" w14:textId="77777777" w:rsidR="00BD0494" w:rsidRDefault="00B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6814D5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29E8A8BC" w:rsidP="29E8A8BC">
    <w:pPr>
      <w:spacing w:line="200" w:lineRule="atLeast"/>
      <w:rPr>
        <w:sz w:val="18"/>
        <w:szCs w:val="18"/>
      </w:rPr>
    </w:pPr>
    <w:r w:rsidRPr="29E8A8BC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29E8A8BC">
      <w:rPr>
        <w:sz w:val="18"/>
        <w:szCs w:val="18"/>
      </w:rPr>
      <w:t>0295 16001, stm.fi, @</w:t>
    </w:r>
    <w:proofErr w:type="spellStart"/>
    <w:r w:rsidRPr="29E8A8BC">
      <w:rPr>
        <w:sz w:val="18"/>
        <w:szCs w:val="18"/>
      </w:rPr>
      <w:t>STM_Uutiset</w:t>
    </w:r>
    <w:proofErr w:type="spellEnd"/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5FB5" w14:textId="77777777" w:rsidR="00BD0494" w:rsidRDefault="00BD0494">
      <w:r>
        <w:separator/>
      </w:r>
    </w:p>
  </w:footnote>
  <w:footnote w:type="continuationSeparator" w:id="0">
    <w:p w14:paraId="15D7DBE6" w14:textId="77777777" w:rsidR="00BD0494" w:rsidRDefault="00B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4E9CBA36" w:rsidR="00404032" w:rsidRDefault="00404032" w:rsidP="29E8A8BC">
    <w:pPr>
      <w:ind w:left="7791" w:firstLine="1298"/>
      <w:rPr>
        <w:rStyle w:val="Sivunumero"/>
      </w:rPr>
    </w:pPr>
    <w:r w:rsidRPr="29E8A8BC">
      <w:rPr>
        <w:rStyle w:val="Sivunumero"/>
        <w:noProof/>
      </w:rPr>
      <w:fldChar w:fldCharType="begin"/>
    </w:r>
    <w:r w:rsidRPr="29E8A8BC">
      <w:rPr>
        <w:rStyle w:val="Sivunumero"/>
        <w:noProof/>
      </w:rPr>
      <w:instrText xml:space="preserve"> PAGE </w:instrText>
    </w:r>
    <w:r w:rsidRPr="29E8A8BC">
      <w:rPr>
        <w:rStyle w:val="Sivunumero"/>
        <w:noProof/>
      </w:rPr>
      <w:fldChar w:fldCharType="separate"/>
    </w:r>
    <w:r w:rsidR="006814D5">
      <w:rPr>
        <w:rStyle w:val="Sivunumero"/>
        <w:noProof/>
      </w:rPr>
      <w:t>2</w:t>
    </w:r>
    <w:r w:rsidRPr="29E8A8BC">
      <w:rPr>
        <w:rStyle w:val="Sivunumero"/>
        <w:noProof/>
      </w:rPr>
      <w:fldChar w:fldCharType="end"/>
    </w:r>
    <w:r w:rsidR="29E8A8BC" w:rsidRPr="29E8A8BC">
      <w:rPr>
        <w:rStyle w:val="Sivunumero"/>
      </w:rPr>
      <w:t>(</w:t>
    </w:r>
    <w:r w:rsidRPr="29E8A8BC">
      <w:rPr>
        <w:rStyle w:val="Sivunumero"/>
        <w:noProof/>
      </w:rPr>
      <w:fldChar w:fldCharType="begin"/>
    </w:r>
    <w:r w:rsidRPr="29E8A8BC">
      <w:rPr>
        <w:rStyle w:val="Sivunumero"/>
        <w:noProof/>
      </w:rPr>
      <w:instrText xml:space="preserve"> NUMPAGES </w:instrText>
    </w:r>
    <w:r w:rsidRPr="29E8A8BC">
      <w:rPr>
        <w:rStyle w:val="Sivunumero"/>
        <w:noProof/>
      </w:rPr>
      <w:fldChar w:fldCharType="separate"/>
    </w:r>
    <w:r w:rsidR="006814D5">
      <w:rPr>
        <w:rStyle w:val="Sivunumero"/>
        <w:noProof/>
      </w:rPr>
      <w:t>2</w:t>
    </w:r>
    <w:r w:rsidRPr="29E8A8BC">
      <w:rPr>
        <w:rStyle w:val="Sivunumero"/>
        <w:noProof/>
      </w:rPr>
      <w:fldChar w:fldCharType="end"/>
    </w:r>
    <w:r w:rsidR="29E8A8BC" w:rsidRPr="29E8A8BC"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29E8A8BC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2D4C09A9" w:rsidR="005F1C27" w:rsidRPr="00987AD7" w:rsidRDefault="005F1C27" w:rsidP="29E8A8BC">
          <w:pPr>
            <w:rPr>
              <w:rStyle w:val="Sivunumero"/>
            </w:rPr>
          </w:pPr>
          <w:r w:rsidRPr="29E8A8BC">
            <w:rPr>
              <w:rStyle w:val="Sivunumero"/>
              <w:noProof/>
            </w:rPr>
            <w:fldChar w:fldCharType="begin"/>
          </w:r>
          <w:r w:rsidRPr="29E8A8BC">
            <w:rPr>
              <w:rStyle w:val="Sivunumero"/>
              <w:noProof/>
            </w:rPr>
            <w:instrText xml:space="preserve"> PAGE </w:instrText>
          </w:r>
          <w:r w:rsidRPr="29E8A8BC">
            <w:rPr>
              <w:rStyle w:val="Sivunumero"/>
              <w:noProof/>
            </w:rPr>
            <w:fldChar w:fldCharType="separate"/>
          </w:r>
          <w:r w:rsidR="006814D5">
            <w:rPr>
              <w:rStyle w:val="Sivunumero"/>
              <w:noProof/>
            </w:rPr>
            <w:t>1</w:t>
          </w:r>
          <w:r w:rsidRPr="29E8A8BC">
            <w:rPr>
              <w:rStyle w:val="Sivunumero"/>
              <w:noProof/>
            </w:rPr>
            <w:fldChar w:fldCharType="end"/>
          </w:r>
          <w:r w:rsidR="29E8A8BC" w:rsidRPr="29E8A8BC">
            <w:rPr>
              <w:rStyle w:val="Sivunumero"/>
            </w:rPr>
            <w:t>(</w:t>
          </w:r>
          <w:r w:rsidRPr="29E8A8BC">
            <w:rPr>
              <w:rStyle w:val="Sivunumero"/>
              <w:noProof/>
            </w:rPr>
            <w:fldChar w:fldCharType="begin"/>
          </w:r>
          <w:r w:rsidRPr="29E8A8BC">
            <w:rPr>
              <w:rStyle w:val="Sivunumero"/>
              <w:noProof/>
            </w:rPr>
            <w:instrText xml:space="preserve"> NUMPAGES </w:instrText>
          </w:r>
          <w:r w:rsidRPr="29E8A8BC">
            <w:rPr>
              <w:rStyle w:val="Sivunumero"/>
              <w:noProof/>
            </w:rPr>
            <w:fldChar w:fldCharType="separate"/>
          </w:r>
          <w:r w:rsidR="006814D5">
            <w:rPr>
              <w:rStyle w:val="Sivunumero"/>
              <w:noProof/>
            </w:rPr>
            <w:t>2</w:t>
          </w:r>
          <w:r w:rsidRPr="29E8A8BC">
            <w:rPr>
              <w:rStyle w:val="Sivunumero"/>
              <w:noProof/>
            </w:rPr>
            <w:fldChar w:fldCharType="end"/>
          </w:r>
          <w:r w:rsidR="29E8A8BC" w:rsidRPr="29E8A8BC">
            <w:rPr>
              <w:rStyle w:val="Sivunumero"/>
            </w:rPr>
            <w:t>)</w:t>
          </w:r>
        </w:p>
      </w:tc>
    </w:tr>
    <w:tr w:rsidR="005F1C27" w:rsidRPr="00987AD7" w14:paraId="0C2BD564" w14:textId="77777777" w:rsidTr="29E8A8BC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20C053C1" w:rsidR="005F1C27" w:rsidRPr="00987AD7" w:rsidRDefault="29E8A8BC" w:rsidP="29E8A8BC">
          <w:pPr>
            <w:rPr>
              <w:rStyle w:val="Sivunumero"/>
            </w:rPr>
          </w:pPr>
          <w:r w:rsidRPr="29E8A8BC">
            <w:rPr>
              <w:rStyle w:val="Sivunumero"/>
            </w:rPr>
            <w:t>MUISTIO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29E8A8BC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659B2CEC" w:rsidR="005F1C27" w:rsidRPr="00987AD7" w:rsidRDefault="29E8A8BC" w:rsidP="29E8A8BC">
          <w:pPr>
            <w:rPr>
              <w:rStyle w:val="Sivunumero"/>
            </w:rPr>
          </w:pPr>
          <w:r w:rsidRPr="29E8A8BC">
            <w:rPr>
              <w:rStyle w:val="Sivunumero"/>
            </w:rPr>
            <w:t>13.1.2023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2B8D"/>
    <w:rsid w:val="00076E27"/>
    <w:rsid w:val="00083F94"/>
    <w:rsid w:val="00087E2B"/>
    <w:rsid w:val="00091A97"/>
    <w:rsid w:val="000B6AD8"/>
    <w:rsid w:val="000D79C4"/>
    <w:rsid w:val="000F2157"/>
    <w:rsid w:val="00103BCA"/>
    <w:rsid w:val="00137F94"/>
    <w:rsid w:val="00140EF8"/>
    <w:rsid w:val="00146B2A"/>
    <w:rsid w:val="00153384"/>
    <w:rsid w:val="001D1CCE"/>
    <w:rsid w:val="00216AE3"/>
    <w:rsid w:val="0025555F"/>
    <w:rsid w:val="00256064"/>
    <w:rsid w:val="002D7937"/>
    <w:rsid w:val="002F52C2"/>
    <w:rsid w:val="00303731"/>
    <w:rsid w:val="003241A6"/>
    <w:rsid w:val="00335336"/>
    <w:rsid w:val="00370F43"/>
    <w:rsid w:val="003C01B5"/>
    <w:rsid w:val="00404032"/>
    <w:rsid w:val="0044188B"/>
    <w:rsid w:val="00451CEA"/>
    <w:rsid w:val="00460C36"/>
    <w:rsid w:val="004C065B"/>
    <w:rsid w:val="004C2F28"/>
    <w:rsid w:val="004D38A4"/>
    <w:rsid w:val="005218E1"/>
    <w:rsid w:val="00584043"/>
    <w:rsid w:val="005A430F"/>
    <w:rsid w:val="005A699C"/>
    <w:rsid w:val="005B297E"/>
    <w:rsid w:val="005D2FB4"/>
    <w:rsid w:val="005D383F"/>
    <w:rsid w:val="005D78A4"/>
    <w:rsid w:val="005F1333"/>
    <w:rsid w:val="005F1C27"/>
    <w:rsid w:val="005F2CDD"/>
    <w:rsid w:val="00645884"/>
    <w:rsid w:val="00654D71"/>
    <w:rsid w:val="006629E4"/>
    <w:rsid w:val="00680ADF"/>
    <w:rsid w:val="00681477"/>
    <w:rsid w:val="006814D5"/>
    <w:rsid w:val="006A68B4"/>
    <w:rsid w:val="006D4540"/>
    <w:rsid w:val="006F6DBC"/>
    <w:rsid w:val="00710B79"/>
    <w:rsid w:val="00731BF4"/>
    <w:rsid w:val="007644E7"/>
    <w:rsid w:val="0077386C"/>
    <w:rsid w:val="007A4E27"/>
    <w:rsid w:val="007B17AB"/>
    <w:rsid w:val="007D053C"/>
    <w:rsid w:val="007D631B"/>
    <w:rsid w:val="007F0374"/>
    <w:rsid w:val="00803F1C"/>
    <w:rsid w:val="008249EF"/>
    <w:rsid w:val="008423BA"/>
    <w:rsid w:val="00871033"/>
    <w:rsid w:val="008A30F9"/>
    <w:rsid w:val="008C546C"/>
    <w:rsid w:val="008D2F02"/>
    <w:rsid w:val="008E6496"/>
    <w:rsid w:val="008E6719"/>
    <w:rsid w:val="008F3A17"/>
    <w:rsid w:val="00933CC1"/>
    <w:rsid w:val="009407C5"/>
    <w:rsid w:val="009472DE"/>
    <w:rsid w:val="009840D5"/>
    <w:rsid w:val="009A3F14"/>
    <w:rsid w:val="009C566F"/>
    <w:rsid w:val="00A85860"/>
    <w:rsid w:val="00AB1C8F"/>
    <w:rsid w:val="00AC6300"/>
    <w:rsid w:val="00AE0F66"/>
    <w:rsid w:val="00AF01F5"/>
    <w:rsid w:val="00AF69D5"/>
    <w:rsid w:val="00BC5827"/>
    <w:rsid w:val="00BD0494"/>
    <w:rsid w:val="00BE4D11"/>
    <w:rsid w:val="00BF6A37"/>
    <w:rsid w:val="00C0067E"/>
    <w:rsid w:val="00C27A86"/>
    <w:rsid w:val="00C55D54"/>
    <w:rsid w:val="00C679A5"/>
    <w:rsid w:val="00CF6A10"/>
    <w:rsid w:val="00D22A93"/>
    <w:rsid w:val="00D32FC1"/>
    <w:rsid w:val="00D34286"/>
    <w:rsid w:val="00D4586E"/>
    <w:rsid w:val="00D5196A"/>
    <w:rsid w:val="00D9156C"/>
    <w:rsid w:val="00DE1E86"/>
    <w:rsid w:val="00DE7161"/>
    <w:rsid w:val="00DF29AA"/>
    <w:rsid w:val="00E067F2"/>
    <w:rsid w:val="00E40C68"/>
    <w:rsid w:val="00E6398E"/>
    <w:rsid w:val="00E858ED"/>
    <w:rsid w:val="00ED717B"/>
    <w:rsid w:val="00F21665"/>
    <w:rsid w:val="00F32E44"/>
    <w:rsid w:val="00F50926"/>
    <w:rsid w:val="00F94A0D"/>
    <w:rsid w:val="00FA3FC6"/>
    <w:rsid w:val="29E8A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13D24-1564-4C68-BECF-1FC3E37B9366}">
  <ds:schemaRefs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95254-2232-4871-A506-F9265C01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4C594-DE94-4934-A08A-BBD0B3DE7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för bedömning av ansökningar</dc:title>
  <dc:subject/>
  <dc:creator>Kallinen Salme (STM)</dc:creator>
  <cp:keywords/>
  <cp:lastModifiedBy>Leinonen Sanna (STM)</cp:lastModifiedBy>
  <cp:revision>5</cp:revision>
  <dcterms:created xsi:type="dcterms:W3CDTF">2022-11-28T12:06:00Z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  <property fmtid="{D5CDD505-2E9C-101B-9397-08002B2CF9AE}" pid="87" name="tweb_doc_solver">
    <vt:lpwstr>Asiakirjan ratkaisija</vt:lpwstr>
  </property>
</Properties>
</file>