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  <w:bookmarkStart w:id="0" w:name="_GoBack"/>
      <w:bookmarkEnd w:id="0"/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82FFBEA" w:rsidP="682FFBEA">
      <w:pPr>
        <w:ind w:hanging="1134"/>
        <w:jc w:val="center"/>
        <w:rPr>
          <w:rFonts w:cs="Arial"/>
          <w:sz w:val="32"/>
          <w:szCs w:val="32"/>
        </w:rPr>
      </w:pPr>
      <w:r w:rsidRPr="682FFBEA">
        <w:rPr>
          <w:rFonts w:cs="Arial"/>
          <w:sz w:val="32"/>
          <w:szCs w:val="32"/>
        </w:rPr>
        <w:t>Suomen kestävän kasvun ohjelma</w:t>
      </w:r>
    </w:p>
    <w:p w14:paraId="04918584" w14:textId="77777777" w:rsidR="00BB0B52" w:rsidRPr="00291F8C" w:rsidRDefault="00BB0B52" w:rsidP="002D4D8E">
      <w:pPr>
        <w:pStyle w:val="STMleipteksti"/>
      </w:pPr>
    </w:p>
    <w:p w14:paraId="7137B021" w14:textId="77BDBF0C" w:rsidR="008C504E" w:rsidRPr="00291F8C" w:rsidRDefault="682FFBEA" w:rsidP="682FFBEA">
      <w:pPr>
        <w:ind w:hanging="1134"/>
        <w:jc w:val="center"/>
        <w:rPr>
          <w:rFonts w:cs="Arial"/>
          <w:b/>
          <w:bCs/>
          <w:sz w:val="44"/>
          <w:szCs w:val="44"/>
        </w:rPr>
      </w:pPr>
      <w:r w:rsidRPr="682FFBEA">
        <w:rPr>
          <w:rFonts w:cs="Arial"/>
          <w:b/>
          <w:bCs/>
          <w:sz w:val="44"/>
          <w:szCs w:val="44"/>
        </w:rPr>
        <w:t>[Hankkeen nimi]</w:t>
      </w:r>
    </w:p>
    <w:p w14:paraId="006CD48F" w14:textId="4E27988C" w:rsidR="00ED37E0" w:rsidRDefault="682FFBEA" w:rsidP="682FFBEA">
      <w:pPr>
        <w:ind w:hanging="1134"/>
        <w:jc w:val="center"/>
        <w:rPr>
          <w:rFonts w:cs="Arial"/>
          <w:sz w:val="44"/>
          <w:szCs w:val="44"/>
        </w:rPr>
      </w:pPr>
      <w:r w:rsidRPr="682FFBEA">
        <w:rPr>
          <w:rFonts w:cs="Arial"/>
          <w:sz w:val="44"/>
          <w:szCs w:val="44"/>
        </w:rPr>
        <w:t>Hankesuunnitelma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82FFBEA">
        <w:rPr>
          <w:rFonts w:ascii="Arial" w:hAnsi="Arial" w:cs="Arial"/>
          <w:sz w:val="32"/>
          <w:szCs w:val="32"/>
        </w:rPr>
        <w:t>[xxx] hyvinvointialue</w:t>
      </w:r>
    </w:p>
    <w:p w14:paraId="0D85AEF7" w14:textId="60B9784E" w:rsidR="002D4D8E" w:rsidRDefault="00E22FA8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pp.kk.2024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BB0B52">
        <w:rPr>
          <w:rFonts w:ascii="Arial" w:hAnsi="Arial" w:cs="Arial"/>
          <w:noProof/>
          <w:sz w:val="32"/>
          <w:szCs w:val="32"/>
          <w:lang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7D44610D" w:rsidR="00F11BDC" w:rsidRPr="00E94E65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 w:rsidRPr="00E94E65">
        <w:rPr>
          <w:rFonts w:ascii="Gill Sans Std" w:hAnsi="Gill Sans Std"/>
          <w:i/>
          <w:color w:val="000000" w:themeColor="text1"/>
          <w:sz w:val="24"/>
        </w:rPr>
        <w:t xml:space="preserve">Hankesuunnitelman pituus on enintään 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>2</w:t>
      </w:r>
      <w:r w:rsidRPr="00E94E65">
        <w:rPr>
          <w:rFonts w:ascii="Gill Sans Std" w:hAnsi="Gill Sans Std"/>
          <w:i/>
          <w:color w:val="000000" w:themeColor="text1"/>
          <w:sz w:val="24"/>
        </w:rPr>
        <w:t xml:space="preserve"> sivua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 xml:space="preserve"> + </w:t>
      </w:r>
      <w:r w:rsidR="0061742E" w:rsidRPr="00FC6B7D">
        <w:rPr>
          <w:rFonts w:ascii="Gill Sans Std" w:hAnsi="Gill Sans Std"/>
          <w:i/>
          <w:color w:val="000000" w:themeColor="text1"/>
          <w:sz w:val="24"/>
        </w:rPr>
        <w:t>3</w:t>
      </w:r>
      <w:r w:rsidR="00B16B89" w:rsidRPr="00FC6B7D">
        <w:rPr>
          <w:rFonts w:ascii="Gill Sans Std" w:hAnsi="Gill Sans Std"/>
          <w:i/>
          <w:color w:val="000000" w:themeColor="text1"/>
          <w:sz w:val="24"/>
        </w:rPr>
        <w:t xml:space="preserve"> sivua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 xml:space="preserve">/haettava käyttötarkoitus (kappale 2 on alaotsikoitu käyttötarkoitusten mukaisesti). Sivumäärään ei lasketa </w:t>
      </w:r>
      <w:r w:rsidRPr="00E94E65">
        <w:rPr>
          <w:rFonts w:ascii="Gill Sans Std" w:hAnsi="Gill Sans Std"/>
          <w:i/>
          <w:color w:val="000000" w:themeColor="text1"/>
          <w:sz w:val="24"/>
        </w:rPr>
        <w:t>kansilehteä ja sisällysluetteloa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>.</w:t>
      </w:r>
    </w:p>
    <w:p w14:paraId="5613C73A" w14:textId="77777777" w:rsid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</w:p>
    <w:p w14:paraId="50A3AE0F" w14:textId="599DBEE4" w:rsidR="00E94E65" w:rsidRP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>
        <w:rPr>
          <w:rFonts w:ascii="Gill Sans Std" w:hAnsi="Gill Sans Std"/>
          <w:i/>
          <w:color w:val="000000" w:themeColor="text1"/>
          <w:sz w:val="24"/>
        </w:rPr>
        <w:t>Kaikki kursivilla olevat ohjetekstit</w:t>
      </w:r>
      <w:r w:rsidRPr="00E94E65">
        <w:rPr>
          <w:rFonts w:ascii="Gill Sans Std" w:hAnsi="Gill Sans Std"/>
          <w:i/>
          <w:color w:val="000000" w:themeColor="text1"/>
          <w:sz w:val="24"/>
        </w:rPr>
        <w:t xml:space="preserve"> saa poistaa valmiista hankesuunnitelmasta. 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82FFBEA">
      <w:pPr>
        <w:ind w:hanging="1134"/>
        <w:rPr>
          <w:b/>
          <w:bCs/>
        </w:rPr>
      </w:pPr>
      <w:bookmarkStart w:id="1" w:name="_Toc413337924"/>
      <w:r>
        <w:br w:type="page"/>
      </w:r>
      <w:r w:rsidR="682FFBEA" w:rsidRPr="682FFBEA">
        <w:rPr>
          <w:b/>
          <w:bCs/>
        </w:rPr>
        <w:lastRenderedPageBreak/>
        <w:t>Sisällysluettelo</w:t>
      </w:r>
      <w:bookmarkEnd w:id="1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2E290EE5" w14:textId="01A37F65" w:rsidR="00E22FA8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51976298" w:history="1">
        <w:r w:rsidR="00E22FA8" w:rsidRPr="00824BD2">
          <w:rPr>
            <w:rStyle w:val="Hyperlinkki"/>
            <w:noProof/>
          </w:rPr>
          <w:t>1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Hankkeen tarve ja suhde muuhun kehittämiseen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_Toc151976298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3</w:t>
        </w:r>
        <w:r w:rsidR="00E22FA8">
          <w:rPr>
            <w:noProof/>
            <w:webHidden/>
          </w:rPr>
          <w:fldChar w:fldCharType="end"/>
        </w:r>
      </w:hyperlink>
    </w:p>
    <w:p w14:paraId="782D2681" w14:textId="753E5CA6" w:rsidR="00E22FA8" w:rsidRDefault="00D522DE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299" w:history="1">
        <w:r w:rsidR="00E22FA8" w:rsidRPr="00824BD2">
          <w:rPr>
            <w:rStyle w:val="Hyperlinkki"/>
            <w:noProof/>
          </w:rPr>
          <w:t>2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Hankkeen toteutus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_Toc151976299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3</w:t>
        </w:r>
        <w:r w:rsidR="00E22FA8">
          <w:rPr>
            <w:noProof/>
            <w:webHidden/>
          </w:rPr>
          <w:fldChar w:fldCharType="end"/>
        </w:r>
      </w:hyperlink>
    </w:p>
    <w:p w14:paraId="772B0F5B" w14:textId="6FE1A33B" w:rsidR="00E22FA8" w:rsidRDefault="00D522DE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0" w:history="1">
        <w:r w:rsidR="00E22FA8" w:rsidRPr="00824BD2">
          <w:rPr>
            <w:rStyle w:val="Hyperlinkki"/>
            <w:noProof/>
          </w:rPr>
          <w:t>2.1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Investointi 1: Hoidon jatkuvuusmalli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_Toc151976300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3</w:t>
        </w:r>
        <w:r w:rsidR="00E22FA8">
          <w:rPr>
            <w:noProof/>
            <w:webHidden/>
          </w:rPr>
          <w:fldChar w:fldCharType="end"/>
        </w:r>
      </w:hyperlink>
    </w:p>
    <w:p w14:paraId="49F916DC" w14:textId="3544BE19" w:rsidR="00E22FA8" w:rsidRDefault="00D522DE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1" w:history="1">
        <w:r w:rsidR="00E22FA8" w:rsidRPr="00824BD2">
          <w:rPr>
            <w:rStyle w:val="Hyperlinkki"/>
            <w:noProof/>
          </w:rPr>
          <w:t>2.2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Investointi 2: Digitaalinen palvelutarjotin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_Toc151976301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3</w:t>
        </w:r>
        <w:r w:rsidR="00E22FA8">
          <w:rPr>
            <w:noProof/>
            <w:webHidden/>
          </w:rPr>
          <w:fldChar w:fldCharType="end"/>
        </w:r>
      </w:hyperlink>
    </w:p>
    <w:p w14:paraId="73EED90D" w14:textId="00F25A9D" w:rsidR="00E22FA8" w:rsidRDefault="00D522DE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2" w:history="1">
        <w:r w:rsidR="00E22FA8" w:rsidRPr="00824BD2">
          <w:rPr>
            <w:rStyle w:val="Hyperlinkki"/>
            <w:noProof/>
          </w:rPr>
          <w:t>2.3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Investointi 3: Kanta-pilotti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_Toc151976302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4</w:t>
        </w:r>
        <w:r w:rsidR="00E22FA8">
          <w:rPr>
            <w:noProof/>
            <w:webHidden/>
          </w:rPr>
          <w:fldChar w:fldCharType="end"/>
        </w:r>
      </w:hyperlink>
    </w:p>
    <w:p w14:paraId="2D09AD7A" w14:textId="22FF37F3" w:rsidR="00E22FA8" w:rsidRDefault="00D522DE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3" w:history="1">
        <w:r w:rsidR="00E22FA8" w:rsidRPr="00824BD2">
          <w:rPr>
            <w:rStyle w:val="Hyperlinkki"/>
            <w:noProof/>
          </w:rPr>
          <w:t>2.4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Investointi 3: Sosiaalihuollon kirjaaminen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_Toc151976303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4</w:t>
        </w:r>
        <w:r w:rsidR="00E22FA8">
          <w:rPr>
            <w:noProof/>
            <w:webHidden/>
          </w:rPr>
          <w:fldChar w:fldCharType="end"/>
        </w:r>
      </w:hyperlink>
    </w:p>
    <w:p w14:paraId="6750EE92" w14:textId="26D79DAD" w:rsidR="00E22FA8" w:rsidRDefault="00D522DE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4" w:history="1">
        <w:r w:rsidR="00E22FA8" w:rsidRPr="00824BD2">
          <w:rPr>
            <w:rStyle w:val="Hyperlinkki"/>
            <w:noProof/>
          </w:rPr>
          <w:t>2.5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Investointi 4: Hoidon jatkuvuusmallin digiratkaisut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_Toc151976304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5</w:t>
        </w:r>
        <w:r w:rsidR="00E22FA8">
          <w:rPr>
            <w:noProof/>
            <w:webHidden/>
          </w:rPr>
          <w:fldChar w:fldCharType="end"/>
        </w:r>
      </w:hyperlink>
    </w:p>
    <w:p w14:paraId="26DD3B4C" w14:textId="00ED9B76" w:rsidR="00E22FA8" w:rsidRDefault="00D522DE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51976305" w:history="1">
        <w:r w:rsidR="00E22FA8" w:rsidRPr="00824BD2">
          <w:rPr>
            <w:rStyle w:val="Hyperlinkki"/>
            <w:noProof/>
          </w:rPr>
          <w:t>3</w:t>
        </w:r>
        <w:r w:rsidR="00E22FA8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E22FA8" w:rsidRPr="00824BD2">
          <w:rPr>
            <w:rStyle w:val="Hyperlinkki"/>
            <w:noProof/>
          </w:rPr>
          <w:t>Riskit ja niihin varautuminen</w:t>
        </w:r>
        <w:r w:rsidR="00E22FA8">
          <w:rPr>
            <w:noProof/>
            <w:webHidden/>
          </w:rPr>
          <w:tab/>
        </w:r>
        <w:r w:rsidR="00E22FA8">
          <w:rPr>
            <w:noProof/>
            <w:webHidden/>
          </w:rPr>
          <w:fldChar w:fldCharType="begin"/>
        </w:r>
        <w:r w:rsidR="00E22FA8">
          <w:rPr>
            <w:noProof/>
            <w:webHidden/>
          </w:rPr>
          <w:instrText xml:space="preserve"> PAGEREF _Toc151976305 \h </w:instrText>
        </w:r>
        <w:r w:rsidR="00E22FA8">
          <w:rPr>
            <w:noProof/>
            <w:webHidden/>
          </w:rPr>
        </w:r>
        <w:r w:rsidR="00E22FA8">
          <w:rPr>
            <w:noProof/>
            <w:webHidden/>
          </w:rPr>
          <w:fldChar w:fldCharType="separate"/>
        </w:r>
        <w:r w:rsidR="00E22FA8">
          <w:rPr>
            <w:noProof/>
            <w:webHidden/>
          </w:rPr>
          <w:t>5</w:t>
        </w:r>
        <w:r w:rsidR="00E22FA8">
          <w:rPr>
            <w:noProof/>
            <w:webHidden/>
          </w:rPr>
          <w:fldChar w:fldCharType="end"/>
        </w:r>
      </w:hyperlink>
    </w:p>
    <w:p w14:paraId="5D7A1859" w14:textId="27F647B1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242A846A" w:rsidR="00FC3585" w:rsidRPr="00291F8C" w:rsidRDefault="682FFBEA" w:rsidP="682FFBEA">
      <w:pPr>
        <w:pStyle w:val="Otsikko1"/>
        <w:rPr>
          <w:lang w:val="fi-FI"/>
        </w:rPr>
      </w:pPr>
      <w:bookmarkStart w:id="2" w:name="_Toc151976298"/>
      <w:bookmarkStart w:id="3" w:name="_Toc413318598"/>
      <w:r w:rsidRPr="682FFBEA">
        <w:rPr>
          <w:lang w:val="fi-FI"/>
        </w:rPr>
        <w:t>Hankkeen tarve</w:t>
      </w:r>
      <w:r w:rsidR="00320143">
        <w:rPr>
          <w:lang w:val="fi-FI"/>
        </w:rPr>
        <w:t xml:space="preserve"> ja suhde muuhun kehittämiseen</w:t>
      </w:r>
      <w:bookmarkEnd w:id="2"/>
      <w:r w:rsidR="00320143">
        <w:rPr>
          <w:lang w:val="fi-FI"/>
        </w:rPr>
        <w:t xml:space="preserve"> </w:t>
      </w:r>
      <w:r w:rsidRPr="682FFBEA">
        <w:rPr>
          <w:lang w:val="fi-FI"/>
        </w:rPr>
        <w:t xml:space="preserve"> </w:t>
      </w:r>
    </w:p>
    <w:p w14:paraId="10F92D4C" w14:textId="616DB512" w:rsidR="007E6186" w:rsidRDefault="009F2D6D" w:rsidP="00CD3BFD">
      <w:pPr>
        <w:ind w:left="432"/>
      </w:pPr>
      <w:r w:rsidRPr="00CC5568">
        <w:rPr>
          <w:i/>
        </w:rPr>
        <w:t>Kuvaa</w:t>
      </w:r>
      <w:r w:rsidR="00DD663D" w:rsidRPr="00CC5568">
        <w:rPr>
          <w:i/>
        </w:rPr>
        <w:t xml:space="preserve"> tiiviisti ja selkeästi </w:t>
      </w:r>
      <w:r w:rsidR="0002543D">
        <w:rPr>
          <w:i/>
        </w:rPr>
        <w:t>hankkeen</w:t>
      </w:r>
      <w:r w:rsidR="00DD663D" w:rsidRPr="00CC5568">
        <w:rPr>
          <w:i/>
        </w:rPr>
        <w:t xml:space="preserve"> tarve.</w:t>
      </w:r>
      <w:r w:rsidR="00320143">
        <w:rPr>
          <w:i/>
        </w:rPr>
        <w:t xml:space="preserve"> </w:t>
      </w:r>
    </w:p>
    <w:p w14:paraId="31DF1030" w14:textId="1371D4B0" w:rsidR="007E6186" w:rsidRDefault="007E6186" w:rsidP="00CD3BFD">
      <w:pPr>
        <w:ind w:left="432"/>
        <w:rPr>
          <w:i/>
        </w:rPr>
      </w:pPr>
      <w:r w:rsidRPr="007E6186">
        <w:rPr>
          <w:i/>
        </w:rPr>
        <w:t>Kuvaa keskeisimmät yhteydet ja rajaukset muihin kehittämishankkeisiin. On tärkeää, että hankesuunnitelma ei sisällä päällekkäisiä toimenpiteitä muiden valtionavustusten kanssa.</w:t>
      </w:r>
      <w:r w:rsidR="00320143">
        <w:rPr>
          <w:i/>
        </w:rPr>
        <w:t xml:space="preserve"> </w:t>
      </w:r>
    </w:p>
    <w:p w14:paraId="66858ECD" w14:textId="712D09FB" w:rsidR="009F2D6D" w:rsidRPr="00CC5568" w:rsidRDefault="00320143" w:rsidP="00CD3BFD">
      <w:pPr>
        <w:ind w:left="432"/>
        <w:rPr>
          <w:i/>
        </w:rPr>
      </w:pPr>
      <w:r>
        <w:rPr>
          <w:i/>
        </w:rPr>
        <w:t>Kuvaa, miten hanke kytkeytyy hyvinvointialueen muuhun Kestävän kasvun ohjelman rahoitu</w:t>
      </w:r>
      <w:r w:rsidR="00AA4140">
        <w:rPr>
          <w:i/>
        </w:rPr>
        <w:t xml:space="preserve">ksella tehtävään kehittämiseen esim. hankkeen hallinnoinnin, viestinnän, seurannan ja arvioinnin osalta.  </w:t>
      </w:r>
      <w:r w:rsidR="007E6186">
        <w:rPr>
          <w:i/>
        </w:rPr>
        <w:t xml:space="preserve"> </w:t>
      </w:r>
    </w:p>
    <w:p w14:paraId="6D6F5C73" w14:textId="77777777" w:rsidR="00CC5568" w:rsidRPr="008F789D" w:rsidRDefault="00CC5568" w:rsidP="00CD3BFD">
      <w:pPr>
        <w:ind w:left="432"/>
      </w:pPr>
    </w:p>
    <w:p w14:paraId="4FE42149" w14:textId="3D568D20" w:rsidR="00BB1415" w:rsidRPr="008F789D" w:rsidRDefault="00D409E8" w:rsidP="682FFBEA">
      <w:pPr>
        <w:pStyle w:val="Otsikko1"/>
        <w:rPr>
          <w:lang w:val="fi-FI"/>
        </w:rPr>
      </w:pPr>
      <w:bookmarkStart w:id="4" w:name="_Toc151976299"/>
      <w:bookmarkStart w:id="5" w:name="_Toc413318600"/>
      <w:bookmarkEnd w:id="3"/>
      <w:r>
        <w:rPr>
          <w:lang w:val="fi-FI"/>
        </w:rPr>
        <w:t>Hankkeen toteutus</w:t>
      </w:r>
      <w:bookmarkEnd w:id="4"/>
      <w:r>
        <w:rPr>
          <w:lang w:val="fi-FI"/>
        </w:rPr>
        <w:t xml:space="preserve"> </w:t>
      </w:r>
    </w:p>
    <w:p w14:paraId="3F17E6F4" w14:textId="18E9BDFB" w:rsidR="00FD32A6" w:rsidRPr="00291F8C" w:rsidRDefault="00D409E8" w:rsidP="002A7446">
      <w:pPr>
        <w:ind w:left="567"/>
        <w:rPr>
          <w:i/>
        </w:rPr>
      </w:pPr>
      <w:r>
        <w:rPr>
          <w:i/>
        </w:rPr>
        <w:t xml:space="preserve">Poista ne alaotsikot, jotka eivät sisälly hakemukseen. </w:t>
      </w:r>
    </w:p>
    <w:p w14:paraId="6A61DC27" w14:textId="29870E0B" w:rsidR="004D06DE" w:rsidRDefault="0018529A" w:rsidP="00753145">
      <w:pPr>
        <w:pStyle w:val="Otsikko2"/>
      </w:pPr>
      <w:bookmarkStart w:id="6" w:name="_Toc151976300"/>
      <w:r w:rsidRPr="00040CE1">
        <w:t xml:space="preserve">Investointi 1: </w:t>
      </w:r>
      <w:r w:rsidR="00320143">
        <w:rPr>
          <w:lang w:val="fi-FI"/>
        </w:rPr>
        <w:t>Hoidon jatkuvuusmalli</w:t>
      </w:r>
      <w:bookmarkEnd w:id="6"/>
      <w:r w:rsidR="00320143">
        <w:rPr>
          <w:lang w:val="fi-FI"/>
        </w:rPr>
        <w:t xml:space="preserve"> </w:t>
      </w:r>
    </w:p>
    <w:p w14:paraId="07567806" w14:textId="5AA9C858" w:rsidR="00624B7C" w:rsidRDefault="00AC6717" w:rsidP="0038616B">
      <w:pPr>
        <w:ind w:left="567" w:firstLine="11"/>
        <w:rPr>
          <w:i/>
        </w:rPr>
      </w:pPr>
      <w:r>
        <w:rPr>
          <w:i/>
        </w:rPr>
        <w:t xml:space="preserve">Huomioi </w:t>
      </w:r>
      <w:r w:rsidR="00120725">
        <w:rPr>
          <w:i/>
        </w:rPr>
        <w:t xml:space="preserve">että vastaat hakuilmoituksen vaatimuksiin, mitä hakemuksesta on käytävä ilmi. </w:t>
      </w:r>
    </w:p>
    <w:p w14:paraId="1BA26418" w14:textId="3567E3BC" w:rsidR="009E32A4" w:rsidRDefault="00624B7C" w:rsidP="0038616B">
      <w:pPr>
        <w:ind w:left="567" w:firstLine="11"/>
        <w:rPr>
          <w:i/>
        </w:rPr>
      </w:pPr>
      <w:r w:rsidRPr="009E32A4">
        <w:rPr>
          <w:b/>
        </w:rPr>
        <w:t>Tavoitteet:</w:t>
      </w:r>
      <w:r w:rsidRPr="008F789D">
        <w:t xml:space="preserve"> </w:t>
      </w:r>
      <w:r w:rsidR="003770A7" w:rsidRPr="0095483B">
        <w:rPr>
          <w:i/>
        </w:rPr>
        <w:t>Toimenpiteen tulee edistää hoidon jatkuvuutta</w:t>
      </w:r>
      <w:r w:rsidR="003770A7">
        <w:rPr>
          <w:i/>
        </w:rPr>
        <w:t xml:space="preserve">. </w:t>
      </w:r>
      <w:r w:rsidR="009E32A4">
        <w:rPr>
          <w:i/>
        </w:rPr>
        <w:t>Miten</w:t>
      </w:r>
      <w:r w:rsidR="003770A7">
        <w:rPr>
          <w:i/>
        </w:rPr>
        <w:t xml:space="preserve"> esittämänne hoidon jatkuvuusmalli </w:t>
      </w:r>
      <w:r w:rsidR="009E32A4">
        <w:rPr>
          <w:i/>
        </w:rPr>
        <w:t xml:space="preserve">edistää </w:t>
      </w:r>
      <w:r w:rsidR="003770A7">
        <w:rPr>
          <w:i/>
        </w:rPr>
        <w:t>tätä tavoitetta</w:t>
      </w:r>
      <w:r w:rsidR="002C0D0E">
        <w:rPr>
          <w:i/>
        </w:rPr>
        <w:t xml:space="preserve"> huomioiden </w:t>
      </w:r>
      <w:r w:rsidR="002C0D0E" w:rsidRPr="002C0D0E">
        <w:rPr>
          <w:i/>
        </w:rPr>
        <w:t>Hoidon jatkuvuusmalli: Omalääkäri 2.0 –selvityksen loppuraporti</w:t>
      </w:r>
      <w:r w:rsidR="002C0D0E">
        <w:rPr>
          <w:i/>
        </w:rPr>
        <w:t xml:space="preserve">n </w:t>
      </w:r>
      <w:r w:rsidR="002C0D0E" w:rsidRPr="002C0D0E">
        <w:rPr>
          <w:i/>
        </w:rPr>
        <w:t>(STM:n raportteja ja muistioita 2022:17)</w:t>
      </w:r>
      <w:r w:rsidR="002C0D0E">
        <w:rPr>
          <w:i/>
        </w:rPr>
        <w:t xml:space="preserve"> tulokset</w:t>
      </w:r>
      <w:r w:rsidR="003770A7" w:rsidRPr="002C0D0E">
        <w:rPr>
          <w:i/>
        </w:rPr>
        <w:t>?</w:t>
      </w:r>
      <w:r w:rsidR="003770A7" w:rsidRPr="0095483B">
        <w:rPr>
          <w:i/>
        </w:rPr>
        <w:t xml:space="preserve"> </w:t>
      </w:r>
      <w:r w:rsidR="002C0D0E">
        <w:rPr>
          <w:i/>
        </w:rPr>
        <w:t>Edistääkö esittämänne toimenpide investoinnin 1 pääindikaattorin toteutumista (</w:t>
      </w:r>
      <w:r w:rsidR="00C37D76" w:rsidRPr="0095483B">
        <w:rPr>
          <w:i/>
        </w:rPr>
        <w:t>7 vrk hoitoonpääsyaika toteutuu 80%:sti</w:t>
      </w:r>
      <w:r w:rsidR="009E32A4">
        <w:rPr>
          <w:i/>
        </w:rPr>
        <w:t xml:space="preserve"> </w:t>
      </w:r>
      <w:r w:rsidR="002C0D0E">
        <w:rPr>
          <w:i/>
        </w:rPr>
        <w:t>perustasolla</w:t>
      </w:r>
      <w:r w:rsidR="009E32A4">
        <w:rPr>
          <w:i/>
        </w:rPr>
        <w:t>)?</w:t>
      </w:r>
    </w:p>
    <w:p w14:paraId="164E5FF0" w14:textId="50759771" w:rsidR="00624B7C" w:rsidRPr="00CC5568" w:rsidRDefault="00624B7C" w:rsidP="0038616B">
      <w:pPr>
        <w:ind w:left="567" w:firstLine="11"/>
        <w:rPr>
          <w:i/>
        </w:rPr>
      </w:pPr>
      <w:r w:rsidRPr="009E32A4" w:rsidDel="000F3EFD">
        <w:rPr>
          <w:b/>
        </w:rPr>
        <w:t>Toimenpiteet:</w:t>
      </w:r>
      <w:r w:rsidRPr="008F789D" w:rsidDel="000F3EFD">
        <w:t xml:space="preserve"> </w:t>
      </w:r>
      <w:r w:rsidRPr="00CC5568">
        <w:rPr>
          <w:i/>
        </w:rPr>
        <w:t xml:space="preserve">Kirjaa toimenpiteet, joilla </w:t>
      </w:r>
      <w:r w:rsidRPr="00CC5568" w:rsidDel="000F3EFD">
        <w:rPr>
          <w:i/>
        </w:rPr>
        <w:t xml:space="preserve">tavoitteet </w:t>
      </w:r>
      <w:r w:rsidRPr="00CC5568">
        <w:rPr>
          <w:i/>
        </w:rPr>
        <w:t>saavutetaan</w:t>
      </w:r>
      <w:r w:rsidR="000F3EFD">
        <w:rPr>
          <w:i/>
        </w:rPr>
        <w:t>, ja huomioi kaikki hakuilmoituksen vaatimukset</w:t>
      </w:r>
      <w:r w:rsidR="00320143">
        <w:rPr>
          <w:i/>
        </w:rPr>
        <w:t>.</w:t>
      </w:r>
    </w:p>
    <w:p w14:paraId="5DD920D5" w14:textId="0B6E9226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toteutettava omalääkärimalli;</w:t>
      </w:r>
    </w:p>
    <w:p w14:paraId="6DCD6870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omahoitajan rooli ja tehtävät mallissa;</w:t>
      </w:r>
    </w:p>
    <w:p w14:paraId="7C2C8174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omatiimin rooli ja tehtävät mallissa;</w:t>
      </w:r>
    </w:p>
    <w:p w14:paraId="526F2737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miten malli toimii monialaisessa yhteistyössä;</w:t>
      </w:r>
    </w:p>
    <w:p w14:paraId="0D404E5D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miten potilas saa yhteyden omatiimiin / omahoitajaan / omalääkäriin;</w:t>
      </w:r>
    </w:p>
    <w:p w14:paraId="770AF00B" w14:textId="77777777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miten yhteydenotto potilaisiin järjestetään;</w:t>
      </w:r>
    </w:p>
    <w:p w14:paraId="79A7C0EA" w14:textId="50A62B35" w:rsidR="002C0D0E" w:rsidRPr="0070347C" w:rsidRDefault="002C0D0E" w:rsidP="002C0D0E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miten digitaaliset ratkaisut kytketään malliin;</w:t>
      </w:r>
    </w:p>
    <w:p w14:paraId="4474C497" w14:textId="7777777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mallin käytännön toteutussuunnitelma alueella sisältäen lähtötilanteen kuvauksen mallin toteuttamiseksi;</w:t>
      </w:r>
    </w:p>
    <w:p w14:paraId="4EA6A660" w14:textId="6148C489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muutosvaiheen toteutussuunnitelma;</w:t>
      </w:r>
    </w:p>
    <w:p w14:paraId="563E87B0" w14:textId="5E2E07D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viestintäsuunnitelma</w:t>
      </w:r>
    </w:p>
    <w:p w14:paraId="631DF041" w14:textId="77777777" w:rsidR="00B10B50" w:rsidRDefault="00624B7C" w:rsidP="00C37D76">
      <w:pPr>
        <w:ind w:left="567" w:firstLine="11"/>
        <w:rPr>
          <w:i/>
        </w:rPr>
      </w:pPr>
      <w:r w:rsidRPr="009E32A4">
        <w:rPr>
          <w:b/>
        </w:rPr>
        <w:t>Tuotokset:</w:t>
      </w:r>
      <w:r w:rsidRPr="008F789D">
        <w:t xml:space="preserve"> </w:t>
      </w:r>
      <w:r w:rsidR="00C37D76">
        <w:rPr>
          <w:i/>
        </w:rPr>
        <w:t>Mikä on se hoidon jatkuvuusmalli, jonka tuotatte hankkeen aikana ja miten sen toiminta jatkuu ja turvataan hyvinvointialueella?</w:t>
      </w:r>
    </w:p>
    <w:p w14:paraId="76F4F655" w14:textId="3EF91024" w:rsidR="00624B7C" w:rsidRPr="00CC5568" w:rsidRDefault="00320143" w:rsidP="0038616B">
      <w:pPr>
        <w:ind w:left="567" w:firstLine="11"/>
        <w:rPr>
          <w:i/>
        </w:rPr>
      </w:pPr>
      <w:r w:rsidRPr="009E32A4">
        <w:rPr>
          <w:b/>
        </w:rPr>
        <w:t>K</w:t>
      </w:r>
      <w:r w:rsidR="00624B7C" w:rsidRPr="009E32A4">
        <w:rPr>
          <w:b/>
        </w:rPr>
        <w:t>arkea aikataulu:</w:t>
      </w:r>
      <w:r w:rsidR="00624B7C" w:rsidRPr="008F789D">
        <w:t xml:space="preserve"> </w:t>
      </w:r>
      <w:r w:rsidR="00624B7C" w:rsidRPr="00CC5568">
        <w:rPr>
          <w:i/>
        </w:rPr>
        <w:t>Määrittele toteutusaikataulu ja mahdollinen vaiheistus.</w:t>
      </w:r>
    </w:p>
    <w:p w14:paraId="5416C83A" w14:textId="77777777" w:rsidR="003D2B96" w:rsidRPr="009E32A4" w:rsidRDefault="00AC6717" w:rsidP="0038616B">
      <w:pPr>
        <w:ind w:left="567" w:firstLine="11"/>
        <w:rPr>
          <w:b/>
        </w:rPr>
      </w:pPr>
      <w:r w:rsidRPr="009E32A4">
        <w:rPr>
          <w:b/>
        </w:rPr>
        <w:t>Resurssit ja k</w:t>
      </w:r>
      <w:r w:rsidR="00320143" w:rsidRPr="009E32A4">
        <w:rPr>
          <w:b/>
        </w:rPr>
        <w:t>ustannusarvio:</w:t>
      </w:r>
    </w:p>
    <w:p w14:paraId="6DC153A3" w14:textId="73AE3D5E" w:rsidR="00456D46" w:rsidRDefault="000F3EFD" w:rsidP="0038616B">
      <w:pPr>
        <w:ind w:left="567" w:firstLine="11"/>
        <w:rPr>
          <w:i/>
        </w:rPr>
      </w:pPr>
      <w:r>
        <w:rPr>
          <w:i/>
        </w:rPr>
        <w:t>Kirjaa aiempi hoidon jatkuvuutta edistävä kehittämistyö, johon hanke kiinnittyy</w:t>
      </w:r>
      <w:r w:rsidR="009E32A4">
        <w:rPr>
          <w:i/>
        </w:rPr>
        <w:t xml:space="preserve">. </w:t>
      </w:r>
      <w:r>
        <w:rPr>
          <w:i/>
        </w:rPr>
        <w:t>Kirjaa nykytilanne, jonka pohjalta mallia lähdetään rakentamaan</w:t>
      </w:r>
      <w:r w:rsidR="009E32A4">
        <w:rPr>
          <w:i/>
        </w:rPr>
        <w:t xml:space="preserve">. </w:t>
      </w:r>
      <w:r w:rsidR="00320143">
        <w:rPr>
          <w:i/>
        </w:rPr>
        <w:t>Kirjaa arvio</w:t>
      </w:r>
      <w:r w:rsidR="00AC6717">
        <w:rPr>
          <w:i/>
        </w:rPr>
        <w:t xml:space="preserve"> tarvittavista resursseista ja</w:t>
      </w:r>
      <w:r w:rsidR="00320143">
        <w:rPr>
          <w:i/>
        </w:rPr>
        <w:t xml:space="preserve"> </w:t>
      </w:r>
      <w:r w:rsidR="00456D46">
        <w:rPr>
          <w:i/>
        </w:rPr>
        <w:t>kustannuksista</w:t>
      </w:r>
      <w:r w:rsidR="009E32A4">
        <w:rPr>
          <w:i/>
        </w:rPr>
        <w:t>.</w:t>
      </w:r>
    </w:p>
    <w:p w14:paraId="34871102" w14:textId="511613F9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resurssisuunnitelma sisältäen henkilöstön rekrytoinnin ja riittävyyden suunnitelman (kehittämis/muutosresurssi, toimintaan liittyvä resurssien uudelleen allokointi, it-kustannukset, muut tukitoiminnot, johtaminen);</w:t>
      </w:r>
    </w:p>
    <w:p w14:paraId="3CA44FF8" w14:textId="77777777" w:rsidR="00B10B50" w:rsidRPr="0070347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70347C">
        <w:rPr>
          <w:rFonts w:ascii="Arial" w:hAnsi="Arial" w:cs="Arial"/>
          <w:i/>
          <w:sz w:val="20"/>
          <w:szCs w:val="20"/>
        </w:rPr>
        <w:t>toiminnan palveluohjauksen kuvaus;</w:t>
      </w:r>
    </w:p>
    <w:p w14:paraId="7E752D97" w14:textId="77777777" w:rsidR="00B10B50" w:rsidRDefault="00B10B50" w:rsidP="0038616B">
      <w:pPr>
        <w:ind w:left="567" w:firstLine="11"/>
        <w:rPr>
          <w:i/>
        </w:rPr>
      </w:pPr>
    </w:p>
    <w:p w14:paraId="72984902" w14:textId="2AA29ED6" w:rsidR="00456D46" w:rsidDel="003D2B96" w:rsidRDefault="00320143" w:rsidP="0038616B">
      <w:pPr>
        <w:ind w:left="567" w:firstLine="11"/>
        <w:rPr>
          <w:i/>
        </w:rPr>
      </w:pPr>
      <w:r w:rsidRPr="009E32A4" w:rsidDel="003D2B96">
        <w:rPr>
          <w:b/>
        </w:rPr>
        <w:t>M</w:t>
      </w:r>
      <w:r w:rsidR="00456D46" w:rsidRPr="009E32A4" w:rsidDel="003D2B96">
        <w:rPr>
          <w:b/>
        </w:rPr>
        <w:t>ittarit:</w:t>
      </w:r>
      <w:r w:rsidR="00456D46" w:rsidDel="003D2B96">
        <w:rPr>
          <w:i/>
        </w:rPr>
        <w:t xml:space="preserve"> Kirjaa millä mittareilla/kriteereillä tavoitteen toteutumista arvioidaan</w:t>
      </w:r>
      <w:r w:rsidR="009E32A4">
        <w:rPr>
          <w:i/>
        </w:rPr>
        <w:t xml:space="preserve"> huomioiden hakuilmoituksen vaatimukset</w:t>
      </w:r>
      <w:r w:rsidR="00456D46" w:rsidDel="003D2B96">
        <w:rPr>
          <w:i/>
        </w:rPr>
        <w:t>.</w:t>
      </w:r>
    </w:p>
    <w:p w14:paraId="2A0FA2BE" w14:textId="10D7F2AC" w:rsidR="00B10B50" w:rsidRPr="00D0711C" w:rsidRDefault="00B10B50" w:rsidP="00B10B50">
      <w:pPr>
        <w:pStyle w:val="Luettelokappale"/>
        <w:numPr>
          <w:ilvl w:val="0"/>
          <w:numId w:val="21"/>
        </w:numPr>
        <w:rPr>
          <w:rFonts w:ascii="Arial" w:hAnsi="Arial" w:cs="Arial"/>
          <w:i/>
          <w:sz w:val="20"/>
          <w:szCs w:val="20"/>
        </w:rPr>
      </w:pPr>
      <w:r w:rsidRPr="00D0711C">
        <w:rPr>
          <w:rFonts w:ascii="Arial" w:hAnsi="Arial" w:cs="Arial"/>
          <w:i/>
          <w:sz w:val="20"/>
          <w:szCs w:val="20"/>
        </w:rPr>
        <w:t>mallin vaikuttavuuden seurantasuunnitelma nimettyine mittareineen (</w:t>
      </w:r>
      <w:r w:rsidR="00D0711C" w:rsidRPr="00D0711C">
        <w:rPr>
          <w:rFonts w:ascii="Arial" w:hAnsi="Arial" w:cs="Arial"/>
          <w:i/>
          <w:sz w:val="20"/>
          <w:szCs w:val="20"/>
        </w:rPr>
        <w:t xml:space="preserve">ainakin </w:t>
      </w:r>
      <w:r w:rsidRPr="00D0711C">
        <w:rPr>
          <w:rFonts w:ascii="Arial" w:hAnsi="Arial" w:cs="Arial"/>
          <w:i/>
          <w:sz w:val="20"/>
          <w:szCs w:val="20"/>
        </w:rPr>
        <w:t>7 vrk hoitoonpääsyn % osuus, COCI, asiakastyytyväisyys</w:t>
      </w:r>
      <w:r w:rsidRPr="00D0711C">
        <w:rPr>
          <w:rStyle w:val="Alaviitteenviite"/>
          <w:rFonts w:ascii="Arial" w:hAnsi="Arial" w:cs="Arial"/>
          <w:i/>
          <w:sz w:val="20"/>
          <w:szCs w:val="20"/>
        </w:rPr>
        <w:footnoteReference w:id="2"/>
      </w:r>
      <w:r w:rsidRPr="00D0711C">
        <w:rPr>
          <w:rFonts w:ascii="Arial" w:hAnsi="Arial" w:cs="Arial"/>
          <w:i/>
          <w:sz w:val="20"/>
          <w:szCs w:val="20"/>
        </w:rPr>
        <w:t>)</w:t>
      </w:r>
      <w:r w:rsidR="00D0711C" w:rsidRPr="00D0711C">
        <w:rPr>
          <w:rFonts w:ascii="Arial" w:hAnsi="Arial" w:cs="Arial"/>
          <w:i/>
          <w:sz w:val="20"/>
          <w:szCs w:val="20"/>
        </w:rPr>
        <w:t xml:space="preserve"> </w:t>
      </w:r>
    </w:p>
    <w:p w14:paraId="14B9714A" w14:textId="4A6F92FB" w:rsidR="007E7293" w:rsidDel="003D2B96" w:rsidRDefault="007E7293" w:rsidP="0038616B">
      <w:pPr>
        <w:ind w:left="567" w:firstLine="11"/>
        <w:rPr>
          <w:i/>
        </w:rPr>
      </w:pPr>
      <w:r w:rsidRPr="009E32A4" w:rsidDel="003D2B96">
        <w:rPr>
          <w:b/>
        </w:rPr>
        <w:t>Vaikutukset:</w:t>
      </w:r>
      <w:r w:rsidDel="003D2B96">
        <w:rPr>
          <w:i/>
        </w:rPr>
        <w:t xml:space="preserve"> </w:t>
      </w:r>
      <w:r w:rsidR="00AA4140" w:rsidRPr="00AA4140" w:rsidDel="003D2B96">
        <w:rPr>
          <w:i/>
        </w:rPr>
        <w:t xml:space="preserve">Vaikutus on </w:t>
      </w:r>
      <w:r w:rsidR="001A5E42">
        <w:rPr>
          <w:i/>
        </w:rPr>
        <w:t xml:space="preserve">mm. </w:t>
      </w:r>
      <w:r w:rsidR="00AA4140" w:rsidRPr="00AA4140" w:rsidDel="003D2B96">
        <w:rPr>
          <w:i/>
        </w:rPr>
        <w:t>aikaansaadusta muutoksesta seuraava hyöty, joka saattaa näkyä vasta pidemmällä aikavälillä.</w:t>
      </w:r>
      <w:r w:rsidR="00B47E19">
        <w:rPr>
          <w:i/>
        </w:rPr>
        <w:t xml:space="preserve"> Hoidon jatkuvuus lisää parhaimmillaan </w:t>
      </w:r>
      <w:r w:rsidR="000E2C9F">
        <w:rPr>
          <w:i/>
        </w:rPr>
        <w:t>asiakastyytyväisyyttä</w:t>
      </w:r>
      <w:r w:rsidR="00B47E19">
        <w:rPr>
          <w:i/>
        </w:rPr>
        <w:t xml:space="preserve">, parantaa hoidon laatua, vähentää sairastavuutta ja kuolleisuutta </w:t>
      </w:r>
      <w:r w:rsidR="00B47E19" w:rsidRPr="00B47E19">
        <w:rPr>
          <w:i/>
        </w:rPr>
        <w:t>sekä terveydenhuollon palveluiden kokonaistarvetta ja näin pienentää myös kustannuksia.</w:t>
      </w:r>
      <w:r w:rsidR="00B47E19">
        <w:rPr>
          <w:i/>
        </w:rPr>
        <w:t xml:space="preserve"> Mi</w:t>
      </w:r>
      <w:r w:rsidR="001A5E42">
        <w:rPr>
          <w:i/>
        </w:rPr>
        <w:t>ten arvioitte esittämänne toimenpiteen</w:t>
      </w:r>
      <w:r w:rsidR="00B47E19">
        <w:rPr>
          <w:i/>
        </w:rPr>
        <w:t xml:space="preserve"> vaikutuksia ja aiotteko seurata niitä jotenkin? </w:t>
      </w:r>
    </w:p>
    <w:p w14:paraId="37F4FDFC" w14:textId="10559DF1" w:rsidR="001A5E42" w:rsidRDefault="001A5E42" w:rsidP="0038616B">
      <w:pPr>
        <w:ind w:left="567" w:firstLine="11"/>
        <w:rPr>
          <w:i/>
        </w:rPr>
      </w:pPr>
      <w:r>
        <w:rPr>
          <w:i/>
        </w:rPr>
        <w:t xml:space="preserve">Ihmisiin kohdistuvat vaikutukset: Millaisiksi arvioitte toimenpiteen </w:t>
      </w:r>
      <w:r w:rsidRPr="001A5E42">
        <w:rPr>
          <w:i/>
        </w:rPr>
        <w:t>sosiaali</w:t>
      </w:r>
      <w:r w:rsidR="009B6C7D">
        <w:rPr>
          <w:i/>
        </w:rPr>
        <w:t>set</w:t>
      </w:r>
      <w:r>
        <w:rPr>
          <w:i/>
        </w:rPr>
        <w:t xml:space="preserve"> ja terveys</w:t>
      </w:r>
      <w:r w:rsidR="009B6C7D">
        <w:rPr>
          <w:i/>
        </w:rPr>
        <w:t>vaikutukset</w:t>
      </w:r>
      <w:r>
        <w:rPr>
          <w:i/>
        </w:rPr>
        <w:t xml:space="preserve"> (huomioiden sosioekonomiset erot), </w:t>
      </w:r>
      <w:r w:rsidRPr="001A5E42">
        <w:rPr>
          <w:i/>
        </w:rPr>
        <w:t>sukupuolivaikutu</w:t>
      </w:r>
      <w:r>
        <w:rPr>
          <w:i/>
        </w:rPr>
        <w:t>ks</w:t>
      </w:r>
      <w:r w:rsidR="009B6C7D">
        <w:rPr>
          <w:i/>
        </w:rPr>
        <w:t>et</w:t>
      </w:r>
      <w:r>
        <w:rPr>
          <w:i/>
        </w:rPr>
        <w:t xml:space="preserve">, </w:t>
      </w:r>
      <w:r w:rsidR="009B6C7D">
        <w:rPr>
          <w:i/>
        </w:rPr>
        <w:t>lapsiin kohdistuvat</w:t>
      </w:r>
      <w:r w:rsidRPr="001A5E42">
        <w:rPr>
          <w:i/>
        </w:rPr>
        <w:t xml:space="preserve"> vaikutu</w:t>
      </w:r>
      <w:r w:rsidR="009B6C7D">
        <w:rPr>
          <w:i/>
        </w:rPr>
        <w:t>kset</w:t>
      </w:r>
      <w:r>
        <w:rPr>
          <w:i/>
        </w:rPr>
        <w:t xml:space="preserve"> ja </w:t>
      </w:r>
      <w:r w:rsidRPr="001A5E42">
        <w:rPr>
          <w:i/>
        </w:rPr>
        <w:t>mielenterveysvaikutu</w:t>
      </w:r>
      <w:r w:rsidR="009B6C7D">
        <w:rPr>
          <w:i/>
        </w:rPr>
        <w:t>kset</w:t>
      </w:r>
      <w:r>
        <w:rPr>
          <w:i/>
        </w:rPr>
        <w:t>?</w:t>
      </w:r>
    </w:p>
    <w:p w14:paraId="56D58292" w14:textId="77777777" w:rsidR="00456D46" w:rsidRPr="00291F8C" w:rsidRDefault="00456D46" w:rsidP="0038616B">
      <w:pPr>
        <w:ind w:left="567" w:firstLine="11"/>
        <w:rPr>
          <w:i/>
        </w:rPr>
      </w:pPr>
    </w:p>
    <w:p w14:paraId="7C8176F7" w14:textId="77777777" w:rsidR="00821F30" w:rsidRDefault="00821F30" w:rsidP="0038616B">
      <w:pPr>
        <w:ind w:left="567" w:firstLine="11"/>
        <w:rPr>
          <w:b/>
        </w:rPr>
      </w:pPr>
    </w:p>
    <w:p w14:paraId="0E3767AF" w14:textId="1E985E25" w:rsidR="001C12DE" w:rsidRDefault="0018529A" w:rsidP="00753145">
      <w:pPr>
        <w:pStyle w:val="Otsikko2"/>
      </w:pPr>
      <w:bookmarkStart w:id="7" w:name="_Toc151976301"/>
      <w:r w:rsidRPr="00040CE1">
        <w:t xml:space="preserve">Investointi 2: </w:t>
      </w:r>
      <w:r w:rsidR="00A61F81">
        <w:rPr>
          <w:lang w:val="fi-FI"/>
        </w:rPr>
        <w:t>Hyvinvoinnin monialainen d</w:t>
      </w:r>
      <w:r w:rsidR="00320143">
        <w:rPr>
          <w:lang w:val="fi-FI"/>
        </w:rPr>
        <w:t>igitaalinen palvelutarjotin</w:t>
      </w:r>
      <w:bookmarkEnd w:id="7"/>
      <w:r w:rsidR="00320143">
        <w:rPr>
          <w:lang w:val="fi-FI"/>
        </w:rPr>
        <w:t xml:space="preserve"> </w:t>
      </w:r>
      <w:r w:rsidR="682FFBEA" w:rsidRPr="682FFBEA">
        <w:t xml:space="preserve"> </w:t>
      </w:r>
    </w:p>
    <w:p w14:paraId="6D25D9F3" w14:textId="7BDE6F19" w:rsidR="00320143" w:rsidRPr="00CC5568" w:rsidRDefault="00320143" w:rsidP="0038616B">
      <w:pPr>
        <w:ind w:left="567"/>
        <w:rPr>
          <w:b/>
          <w:i/>
        </w:rPr>
      </w:pPr>
      <w:r w:rsidRPr="00CC5568">
        <w:rPr>
          <w:i/>
        </w:rPr>
        <w:t xml:space="preserve">Tiivis ja selkeä kuvaus kehittämistarpeesta ja kehittämisen sisällöstä. </w:t>
      </w:r>
      <w:r w:rsidRPr="00B61D86">
        <w:rPr>
          <w:i/>
        </w:rPr>
        <w:t xml:space="preserve">Kuvaa miten </w:t>
      </w:r>
      <w:r w:rsidR="00DD12D4" w:rsidRPr="00B61D86">
        <w:rPr>
          <w:i/>
        </w:rPr>
        <w:t>Tarmoa palvelu otetaan käyttöön</w:t>
      </w:r>
      <w:r w:rsidR="00FC450E">
        <w:rPr>
          <w:i/>
        </w:rPr>
        <w:t xml:space="preserve"> ja mitä tukea käyttöönottoon tarvitaan</w:t>
      </w:r>
      <w:r w:rsidRPr="00B61D86">
        <w:rPr>
          <w:i/>
        </w:rPr>
        <w:t xml:space="preserve">? Mihin hyvinvointialueen strategiseen painopisteeseen </w:t>
      </w:r>
      <w:r w:rsidRPr="00CC5568">
        <w:rPr>
          <w:i/>
        </w:rPr>
        <w:t>työ kiinnittyy?</w:t>
      </w:r>
      <w:r w:rsidR="00120725">
        <w:rPr>
          <w:i/>
        </w:rPr>
        <w:t xml:space="preserve"> Huomioi että vastaat hakuilmoituksen vaatimuksiin, mitä hakemuksesta on käytävä ilmi.</w:t>
      </w:r>
    </w:p>
    <w:p w14:paraId="1F916FD1" w14:textId="77777777" w:rsidR="00B61D86" w:rsidRDefault="00320143" w:rsidP="00B61D86">
      <w:pPr>
        <w:ind w:left="680"/>
        <w:rPr>
          <w:i/>
        </w:rPr>
      </w:pPr>
      <w:r w:rsidRPr="008F789D">
        <w:t xml:space="preserve">Tavoitteet: </w:t>
      </w:r>
      <w:r w:rsidRPr="00CC5568">
        <w:rPr>
          <w:i/>
        </w:rPr>
        <w:t>Kirjaa selkeät ja realistiset tavoitteet.</w:t>
      </w:r>
      <w:r>
        <w:rPr>
          <w:i/>
        </w:rPr>
        <w:t xml:space="preserve"> Perustele, miten tavoitteiden täyttyminen edistää investoinnin päätavoitetta.</w:t>
      </w:r>
    </w:p>
    <w:p w14:paraId="4D46D2D3" w14:textId="17AAB92D" w:rsidR="00B61D86" w:rsidRDefault="00B61D86" w:rsidP="00B61D86">
      <w:pPr>
        <w:ind w:left="680"/>
      </w:pPr>
      <w:r>
        <w:t>Tavoitteen toteutumista seurataan indikaattorilla: Osana sosiaali- ja terveydenhuollon uudistusta kehitetään ja otetaan käyttöön monialaisten palvelujen (mukaan lukien sosiaali- ja terveydenhuoltopalvelut sekä kulttuuri-, liikunta- ja luontoon liittyvät palvelut) integroidut toimintamallit ja digitaaliset palvelut 22 hyvinvointialueella (kvartaali 4 / 2024 mennessä).</w:t>
      </w:r>
    </w:p>
    <w:p w14:paraId="60272507" w14:textId="1B7BA1EF" w:rsidR="00320143" w:rsidRDefault="009A30BD" w:rsidP="009A30BD">
      <w:pPr>
        <w:ind w:left="680"/>
        <w:rPr>
          <w:rStyle w:val="ui-provider"/>
        </w:rPr>
      </w:pPr>
      <w:r>
        <w:rPr>
          <w:rStyle w:val="ui-provider"/>
        </w:rPr>
        <w:t>Alueelliset digitaaliset palvelutarjottimet tulee ottaa hyvinvointialueella käyttöön ainakin osittain, esimerkiksi pilotoiden, vuoden 2024 loppuun mennessä, mutta käyttöönotto voi jatkua ja laajentua vuoden 2025 loppuun saakka.</w:t>
      </w:r>
    </w:p>
    <w:p w14:paraId="71000D5C" w14:textId="77777777" w:rsidR="009A30BD" w:rsidRPr="00F75604" w:rsidRDefault="009A30BD" w:rsidP="009A30BD">
      <w:pPr>
        <w:ind w:left="680"/>
        <w:rPr>
          <w:color w:val="FF0000"/>
        </w:rPr>
      </w:pPr>
    </w:p>
    <w:p w14:paraId="58C47128" w14:textId="6DB02D38" w:rsidR="00320143" w:rsidRDefault="00320143" w:rsidP="0038616B">
      <w:pPr>
        <w:ind w:left="567"/>
        <w:rPr>
          <w:i/>
        </w:rPr>
      </w:pPr>
      <w:r w:rsidRPr="008F789D">
        <w:t xml:space="preserve">Toimenpiteet: </w:t>
      </w:r>
      <w:r w:rsidRPr="00CC5568">
        <w:rPr>
          <w:i/>
        </w:rPr>
        <w:t>Kirjaa toimenpiteet, joilla tavoitteet saavutetaan</w:t>
      </w:r>
      <w:r>
        <w:rPr>
          <w:i/>
        </w:rPr>
        <w:t>.</w:t>
      </w:r>
    </w:p>
    <w:p w14:paraId="501FA02B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t>miten kiinteästi Tarmoa palvelu tukee alueen ennaltaehkäiseviä toimintamalleja;</w:t>
      </w:r>
    </w:p>
    <w:p w14:paraId="685083E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t>miten henkilöstön osaamista Tarmoa palvelun käytössä on tarkoitus edistää;</w:t>
      </w:r>
    </w:p>
    <w:p w14:paraId="73E07560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lastRenderedPageBreak/>
        <w:t>miten tehdään yhteistyötä alueen kuntien ja järjestöjen kanssa Tarmoa palvelun käytössä, esimerkiksi miten sovitaan toimintamalleista asiakkaan ohjaamisessa kuntien ja järjestöjen palveluihin ja toimintaan;</w:t>
      </w:r>
    </w:p>
    <w:p w14:paraId="0503E2E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t>miten Tarmoa palvelun sisällön laatua tuetaan esimerkiksi pitämällä yllä palvelutietovarannon tietoja ja lähellä.fi tietoja;</w:t>
      </w:r>
    </w:p>
    <w:p w14:paraId="0123A716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t>mitä mahdollisia Tarmoa palvelun ja alueiden tietojärjestelmien integraatioita on tarkoitus toteuttaa sekä</w:t>
      </w:r>
    </w:p>
    <w:p w14:paraId="4FCDA632" w14:textId="77777777" w:rsidR="00B61D86" w:rsidRPr="00B61D86" w:rsidRDefault="00B61D86" w:rsidP="00B61D86">
      <w:pPr>
        <w:pStyle w:val="Luettelokappale"/>
        <w:numPr>
          <w:ilvl w:val="0"/>
          <w:numId w:val="21"/>
        </w:numPr>
        <w:rPr>
          <w:rFonts w:ascii="Arial" w:hAnsi="Arial" w:cs="Arial"/>
          <w:sz w:val="22"/>
        </w:rPr>
      </w:pPr>
      <w:r w:rsidRPr="00B61D86">
        <w:rPr>
          <w:rFonts w:ascii="Arial" w:hAnsi="Arial" w:cs="Arial"/>
          <w:sz w:val="22"/>
        </w:rPr>
        <w:t>mitkä ovat käyttöönoton kustannukset.</w:t>
      </w:r>
    </w:p>
    <w:p w14:paraId="1AC3AC64" w14:textId="0D0A3CEB" w:rsidR="00F75604" w:rsidRPr="00B61D86" w:rsidRDefault="00F75604" w:rsidP="0038616B">
      <w:pPr>
        <w:ind w:left="567"/>
        <w:rPr>
          <w:rFonts w:cs="Arial"/>
          <w:i/>
          <w:color w:val="FF0000"/>
        </w:rPr>
      </w:pPr>
    </w:p>
    <w:p w14:paraId="0335EFCA" w14:textId="77777777" w:rsidR="00320143" w:rsidRPr="00CC5568" w:rsidRDefault="00320143" w:rsidP="0038616B">
      <w:pPr>
        <w:ind w:left="567"/>
        <w:rPr>
          <w:i/>
        </w:rPr>
      </w:pPr>
      <w:r w:rsidRPr="008F789D">
        <w:t xml:space="preserve">Tuotokset: </w:t>
      </w:r>
      <w:r>
        <w:rPr>
          <w:i/>
        </w:rPr>
        <w:t>Kirjaa tuotokset, joita</w:t>
      </w:r>
      <w:r w:rsidRPr="00CC5568">
        <w:rPr>
          <w:i/>
        </w:rPr>
        <w:t xml:space="preserve"> tavoitellaan</w:t>
      </w:r>
      <w:r>
        <w:rPr>
          <w:i/>
        </w:rPr>
        <w:t>, ja miten uudistunut toiminta integroidaan osaksi normaalitoimintaa</w:t>
      </w:r>
      <w:r w:rsidRPr="00CC5568">
        <w:rPr>
          <w:i/>
        </w:rPr>
        <w:t>.</w:t>
      </w:r>
    </w:p>
    <w:p w14:paraId="76D17C03" w14:textId="77777777" w:rsidR="00AA4140" w:rsidRPr="00CC5568" w:rsidRDefault="00AA4140" w:rsidP="0038616B">
      <w:pPr>
        <w:ind w:left="567"/>
        <w:rPr>
          <w:i/>
        </w:rPr>
      </w:pPr>
      <w:r>
        <w:t>K</w:t>
      </w:r>
      <w:r w:rsidRPr="008F789D">
        <w:t xml:space="preserve">arkea aikataulu: </w:t>
      </w:r>
      <w:r w:rsidRPr="00CC5568">
        <w:rPr>
          <w:i/>
        </w:rPr>
        <w:t>Määrittele toteutusaikataulu ja mahdollinen vaiheistus.</w:t>
      </w:r>
    </w:p>
    <w:p w14:paraId="40EB3785" w14:textId="77777777" w:rsidR="00AC6717" w:rsidRDefault="00AC6717" w:rsidP="00AC6717">
      <w:pPr>
        <w:ind w:left="567" w:firstLine="11"/>
      </w:pPr>
      <w:r>
        <w:t>Resurssit ja k</w:t>
      </w:r>
      <w:r w:rsidRPr="007E7293">
        <w:t xml:space="preserve">ustannusarvio: </w:t>
      </w:r>
      <w:r>
        <w:rPr>
          <w:i/>
        </w:rPr>
        <w:t>Kirjaa arvio tarvittavista resursseista ja kustannuksista</w:t>
      </w:r>
      <w:r w:rsidRPr="007E7293">
        <w:t xml:space="preserve"> </w:t>
      </w:r>
    </w:p>
    <w:p w14:paraId="61F9D5AF" w14:textId="0C7A0A56" w:rsidR="00AA4140" w:rsidRDefault="00AA4140" w:rsidP="00AC6717">
      <w:pPr>
        <w:ind w:left="567" w:firstLine="11"/>
        <w:rPr>
          <w:i/>
        </w:rPr>
      </w:pPr>
      <w:r w:rsidRPr="007E7293">
        <w:t>Mittarit:</w:t>
      </w:r>
      <w:r>
        <w:rPr>
          <w:i/>
        </w:rPr>
        <w:t xml:space="preserve"> Kirjaa millä mittareilla/kriteereillä tavoitteen toteutumista arvioidaan.</w:t>
      </w:r>
    </w:p>
    <w:p w14:paraId="488793CF" w14:textId="08689E6B" w:rsidR="00AA4140" w:rsidRPr="00CC5568" w:rsidRDefault="00AA4140" w:rsidP="0038616B">
      <w:pPr>
        <w:ind w:left="567"/>
        <w:rPr>
          <w:i/>
        </w:rPr>
      </w:pPr>
      <w:r w:rsidRPr="007E7293">
        <w:t>Vaikutukset:</w:t>
      </w:r>
      <w:r>
        <w:rPr>
          <w:i/>
        </w:rPr>
        <w:t xml:space="preserve"> </w:t>
      </w:r>
      <w:r w:rsidRPr="00AA4140">
        <w:rPr>
          <w:i/>
        </w:rPr>
        <w:t>Kuvaa aikaansaatavat vai</w:t>
      </w:r>
      <w:r>
        <w:rPr>
          <w:i/>
        </w:rPr>
        <w:t>kutukset ja vaikuttavuus</w:t>
      </w:r>
      <w:r w:rsidRPr="00AA4140">
        <w:rPr>
          <w:i/>
        </w:rPr>
        <w:t>. Vaikutus on aikaansaadusta muutoksesta seuraava hyöty, joka saattaa näkyä vasta pidemmällä aikavälillä.</w:t>
      </w:r>
    </w:p>
    <w:p w14:paraId="6CEE5182" w14:textId="47AF2713" w:rsidR="00040CE1" w:rsidRPr="00624B7C" w:rsidRDefault="00040CE1" w:rsidP="0038616B">
      <w:pPr>
        <w:ind w:left="567"/>
      </w:pPr>
    </w:p>
    <w:p w14:paraId="5EDAE2E3" w14:textId="5C2D5141" w:rsidR="000D2711" w:rsidRDefault="0018529A" w:rsidP="00753145">
      <w:pPr>
        <w:pStyle w:val="Otsikko2"/>
      </w:pPr>
      <w:bookmarkStart w:id="8" w:name="_Toc151976302"/>
      <w:r w:rsidRPr="00040CE1">
        <w:t xml:space="preserve">Investointi 3: </w:t>
      </w:r>
      <w:r w:rsidR="00320143">
        <w:rPr>
          <w:lang w:val="fi-FI"/>
        </w:rPr>
        <w:t>Kanta-pilotti</w:t>
      </w:r>
      <w:bookmarkEnd w:id="8"/>
      <w:r w:rsidR="00320143">
        <w:rPr>
          <w:lang w:val="fi-FI"/>
        </w:rPr>
        <w:t xml:space="preserve"> </w:t>
      </w:r>
    </w:p>
    <w:p w14:paraId="71A2B752" w14:textId="118B26E6" w:rsidR="00624B7C" w:rsidRPr="00CC5568" w:rsidRDefault="00624B7C" w:rsidP="0038616B">
      <w:pPr>
        <w:ind w:left="567"/>
        <w:rPr>
          <w:b/>
          <w:i/>
        </w:rPr>
      </w:pPr>
      <w:r w:rsidRPr="00CC5568">
        <w:rPr>
          <w:i/>
        </w:rPr>
        <w:t>Tiivis ja selkeä kuvaus kehittämistarpeesta ja kehittämisen sisällöstä. Kuvaa miten aiemmin kehitettyjä ratkaisuja hyödynnetään? Mihin hyvinvointialueen strategiseen painopisteeseen työ kiinnittyy?</w:t>
      </w:r>
      <w:r w:rsidR="00120725">
        <w:rPr>
          <w:i/>
        </w:rPr>
        <w:t xml:space="preserve"> Huomioi että vastaat hakuilmoituksen vaatimuksiin, mitä hakemuksesta on käytävä ilmi.</w:t>
      </w:r>
    </w:p>
    <w:p w14:paraId="4D2E50F3" w14:textId="77777777" w:rsidR="007E6186" w:rsidRPr="008F789D" w:rsidRDefault="007E6186" w:rsidP="0038616B">
      <w:pPr>
        <w:ind w:left="567"/>
      </w:pPr>
      <w:r w:rsidRPr="008F789D">
        <w:t xml:space="preserve">Tavoitteet: </w:t>
      </w:r>
      <w:r w:rsidRPr="00CC5568">
        <w:rPr>
          <w:i/>
        </w:rPr>
        <w:t>Kirjaa selkeät ja realistiset tavoitteet.</w:t>
      </w:r>
      <w:r>
        <w:rPr>
          <w:i/>
        </w:rPr>
        <w:t xml:space="preserve"> Perustele, miten tavoitteiden täyttyminen edistää investoinnin päätavoitetta. </w:t>
      </w:r>
    </w:p>
    <w:p w14:paraId="04E45133" w14:textId="77777777" w:rsidR="007E6186" w:rsidRPr="00CC5568" w:rsidRDefault="007E6186" w:rsidP="0038616B">
      <w:pPr>
        <w:ind w:left="567"/>
        <w:rPr>
          <w:i/>
        </w:rPr>
      </w:pPr>
      <w:r w:rsidRPr="008F789D">
        <w:t xml:space="preserve">Toimenpiteet: </w:t>
      </w:r>
      <w:r w:rsidRPr="00CC5568">
        <w:rPr>
          <w:i/>
        </w:rPr>
        <w:t>Kirjaa toimenpiteet, joilla tavoitteet saavutetaan</w:t>
      </w:r>
      <w:r>
        <w:rPr>
          <w:i/>
        </w:rPr>
        <w:t>.</w:t>
      </w:r>
    </w:p>
    <w:p w14:paraId="460BB99D" w14:textId="6AFB8A28" w:rsidR="007E6186" w:rsidRDefault="007E6186" w:rsidP="0038616B">
      <w:pPr>
        <w:ind w:left="567"/>
        <w:rPr>
          <w:i/>
        </w:rPr>
      </w:pPr>
      <w:r w:rsidRPr="008F789D">
        <w:t xml:space="preserve">Tuotokset: </w:t>
      </w:r>
      <w:r>
        <w:rPr>
          <w:i/>
        </w:rPr>
        <w:t>Kirjaa tuotokset, joita</w:t>
      </w:r>
      <w:r w:rsidRPr="00CC5568">
        <w:rPr>
          <w:i/>
        </w:rPr>
        <w:t xml:space="preserve"> tavoitellaan</w:t>
      </w:r>
      <w:r>
        <w:rPr>
          <w:i/>
        </w:rPr>
        <w:t>, ja miten uudistunut toiminta integroidaan osaksi normaalitoimintaa</w:t>
      </w:r>
      <w:r w:rsidRPr="00CC5568">
        <w:rPr>
          <w:i/>
        </w:rPr>
        <w:t>.</w:t>
      </w:r>
    </w:p>
    <w:p w14:paraId="7016F4B2" w14:textId="77777777" w:rsidR="007E6186" w:rsidRPr="00EF2B2D" w:rsidRDefault="007E6186" w:rsidP="0038616B">
      <w:pPr>
        <w:ind w:left="567"/>
      </w:pPr>
      <w:r w:rsidRPr="00EF2B2D">
        <w:t xml:space="preserve">Hankkeen yhteistyötahot: </w:t>
      </w:r>
      <w:r w:rsidRPr="00793983">
        <w:rPr>
          <w:i/>
        </w:rPr>
        <w:t>Kirjaa yhteistyöhot, ja millä tavoin tietojärjestelmätoimittaja on sitoutettu tavoitteiden saavuttamiseen.</w:t>
      </w:r>
      <w:r w:rsidRPr="00EF2B2D">
        <w:t xml:space="preserve"> </w:t>
      </w:r>
    </w:p>
    <w:p w14:paraId="4ADC9CB1" w14:textId="77777777" w:rsidR="007E6186" w:rsidRPr="00CC5568" w:rsidRDefault="007E6186" w:rsidP="0038616B">
      <w:pPr>
        <w:ind w:left="567"/>
        <w:rPr>
          <w:i/>
        </w:rPr>
      </w:pPr>
      <w:r>
        <w:t>K</w:t>
      </w:r>
      <w:r w:rsidRPr="008F789D">
        <w:t xml:space="preserve">arkea aikataulu: </w:t>
      </w:r>
      <w:r w:rsidRPr="00CC5568">
        <w:rPr>
          <w:i/>
        </w:rPr>
        <w:t>Määrittele toteutusaikataulu ja mahdollinen vaiheistus.</w:t>
      </w:r>
    </w:p>
    <w:p w14:paraId="3C0E05EE" w14:textId="419EC01D" w:rsidR="00AC6717" w:rsidRDefault="00AC6717" w:rsidP="00AC6717">
      <w:pPr>
        <w:ind w:left="567" w:firstLine="11"/>
        <w:rPr>
          <w:i/>
        </w:rPr>
      </w:pPr>
      <w:r>
        <w:t>Resurssit ja k</w:t>
      </w:r>
      <w:r w:rsidRPr="007E7293">
        <w:t xml:space="preserve">ustannusarvio: </w:t>
      </w:r>
      <w:r>
        <w:rPr>
          <w:i/>
        </w:rPr>
        <w:t>Kirjaa arvio tarvittavista resursseista ja kustannuksista</w:t>
      </w:r>
    </w:p>
    <w:p w14:paraId="2720931F" w14:textId="60DB35E5" w:rsidR="00AA4140" w:rsidRDefault="00AA4140" w:rsidP="00AC6717">
      <w:pPr>
        <w:ind w:left="567"/>
        <w:rPr>
          <w:i/>
        </w:rPr>
      </w:pPr>
      <w:r w:rsidRPr="007E7293">
        <w:t>Mittarit:</w:t>
      </w:r>
      <w:r>
        <w:rPr>
          <w:i/>
        </w:rPr>
        <w:t xml:space="preserve"> Kirjaa millä mittareilla/kriteereillä tavoitteen toteutumista arvioidaan.</w:t>
      </w:r>
    </w:p>
    <w:p w14:paraId="27B8E44E" w14:textId="6FFA723C" w:rsidR="00AA4140" w:rsidRPr="00CC5568" w:rsidRDefault="00AA4140" w:rsidP="0038616B">
      <w:pPr>
        <w:ind w:left="567"/>
        <w:rPr>
          <w:i/>
        </w:rPr>
      </w:pPr>
      <w:r w:rsidRPr="007E7293">
        <w:t>Vaikutukset:</w:t>
      </w:r>
      <w:r>
        <w:rPr>
          <w:i/>
        </w:rPr>
        <w:t xml:space="preserve"> </w:t>
      </w:r>
      <w:r w:rsidRPr="00AA4140">
        <w:rPr>
          <w:i/>
        </w:rPr>
        <w:t>Kuvaa aikaansaatavat vai</w:t>
      </w:r>
      <w:r>
        <w:rPr>
          <w:i/>
        </w:rPr>
        <w:t>kutukset ja vaikuttavuus</w:t>
      </w:r>
      <w:r w:rsidRPr="00AA4140">
        <w:rPr>
          <w:i/>
        </w:rPr>
        <w:t>. Vaikutus on aikaansaadusta muutoksesta seuraava hyöty, joka saattaa näkyä vasta pidemmällä aikavälillä.</w:t>
      </w:r>
    </w:p>
    <w:p w14:paraId="6498A299" w14:textId="329038BC" w:rsidR="00456D46" w:rsidRDefault="00456D46" w:rsidP="0038616B">
      <w:pPr>
        <w:ind w:left="567"/>
        <w:rPr>
          <w:i/>
        </w:rPr>
      </w:pPr>
    </w:p>
    <w:p w14:paraId="316A4064" w14:textId="045DE344" w:rsidR="00D409E8" w:rsidRDefault="00D409E8" w:rsidP="00D409E8">
      <w:pPr>
        <w:pStyle w:val="Otsikko2"/>
      </w:pPr>
      <w:bookmarkStart w:id="9" w:name="_Toc151976303"/>
      <w:r w:rsidRPr="00040CE1">
        <w:t xml:space="preserve">Investointi 3: </w:t>
      </w:r>
      <w:r>
        <w:rPr>
          <w:lang w:val="fi-FI"/>
        </w:rPr>
        <w:t>Sosiaalihuollon kirjaaminen</w:t>
      </w:r>
      <w:bookmarkEnd w:id="9"/>
      <w:r>
        <w:rPr>
          <w:lang w:val="fi-FI"/>
        </w:rPr>
        <w:t xml:space="preserve">  </w:t>
      </w:r>
    </w:p>
    <w:p w14:paraId="5434F892" w14:textId="594DC9BA" w:rsidR="00D409E8" w:rsidRPr="00CC5568" w:rsidRDefault="00D409E8" w:rsidP="0038616B">
      <w:pPr>
        <w:ind w:left="567"/>
        <w:rPr>
          <w:b/>
          <w:i/>
        </w:rPr>
      </w:pPr>
      <w:r w:rsidRPr="00CC5568">
        <w:rPr>
          <w:i/>
        </w:rPr>
        <w:t xml:space="preserve">Tiivis ja selkeä kuvaus kehittämistarpeesta ja kehittämisen sisällöstä. Kuvaa miten aiemmin kehitettyjä ratkaisuja hyödynnetään? </w:t>
      </w:r>
      <w:r w:rsidR="00120725">
        <w:rPr>
          <w:i/>
        </w:rPr>
        <w:t>Huomioi että vastaat hakuilmoituksen vaatimuksiin, mitä hakemuksesta on käytävä ilmi.</w:t>
      </w:r>
    </w:p>
    <w:p w14:paraId="0F30D461" w14:textId="77777777" w:rsidR="00D409E8" w:rsidRPr="008F789D" w:rsidRDefault="00D409E8" w:rsidP="0038616B">
      <w:pPr>
        <w:ind w:left="567"/>
      </w:pPr>
      <w:r w:rsidRPr="008F789D">
        <w:lastRenderedPageBreak/>
        <w:t xml:space="preserve">Tavoitteet: </w:t>
      </w:r>
      <w:r w:rsidRPr="00CC5568">
        <w:rPr>
          <w:i/>
        </w:rPr>
        <w:t>Kirjaa selkeät ja realistiset tavoitteet.</w:t>
      </w:r>
      <w:r>
        <w:rPr>
          <w:i/>
        </w:rPr>
        <w:t xml:space="preserve"> Perustele, miten tavoitteiden täyttyminen edistää investoinnin päätavoitetta. </w:t>
      </w:r>
    </w:p>
    <w:p w14:paraId="5F5050D2" w14:textId="77777777" w:rsidR="00D409E8" w:rsidRPr="00CC5568" w:rsidRDefault="00D409E8" w:rsidP="0038616B">
      <w:pPr>
        <w:ind w:left="567"/>
        <w:rPr>
          <w:i/>
        </w:rPr>
      </w:pPr>
      <w:r w:rsidRPr="008F789D">
        <w:t xml:space="preserve">Toimenpiteet: </w:t>
      </w:r>
      <w:r w:rsidRPr="00CC5568">
        <w:rPr>
          <w:i/>
        </w:rPr>
        <w:t>Kirjaa toimenpiteet, joilla tavoitteet saavutetaan</w:t>
      </w:r>
      <w:r>
        <w:rPr>
          <w:i/>
        </w:rPr>
        <w:t>.</w:t>
      </w:r>
    </w:p>
    <w:p w14:paraId="27398259" w14:textId="77777777" w:rsidR="00D409E8" w:rsidRDefault="00D409E8" w:rsidP="0038616B">
      <w:pPr>
        <w:ind w:left="567"/>
        <w:rPr>
          <w:i/>
        </w:rPr>
      </w:pPr>
      <w:r w:rsidRPr="008F789D">
        <w:t xml:space="preserve">Tuotokset: </w:t>
      </w:r>
      <w:r>
        <w:rPr>
          <w:i/>
        </w:rPr>
        <w:t>Kirjaa tuotokset, joita</w:t>
      </w:r>
      <w:r w:rsidRPr="00CC5568">
        <w:rPr>
          <w:i/>
        </w:rPr>
        <w:t xml:space="preserve"> tavoitellaan</w:t>
      </w:r>
      <w:r>
        <w:rPr>
          <w:i/>
        </w:rPr>
        <w:t>, ja miten uudistunut toiminta integroidaan osaksi normaalitoimintaa</w:t>
      </w:r>
      <w:r w:rsidRPr="00CC5568">
        <w:rPr>
          <w:i/>
        </w:rPr>
        <w:t>.</w:t>
      </w:r>
    </w:p>
    <w:p w14:paraId="1539D2C6" w14:textId="77777777" w:rsidR="00D409E8" w:rsidRPr="00CC5568" w:rsidRDefault="00D409E8" w:rsidP="0038616B">
      <w:pPr>
        <w:ind w:left="567"/>
        <w:rPr>
          <w:i/>
        </w:rPr>
      </w:pPr>
      <w:r>
        <w:t>K</w:t>
      </w:r>
      <w:r w:rsidRPr="008F789D">
        <w:t xml:space="preserve">arkea aikataulu: </w:t>
      </w:r>
      <w:r w:rsidRPr="00CC5568">
        <w:rPr>
          <w:i/>
        </w:rPr>
        <w:t>Määrittele toteutusaikataulu ja mahdollinen vaiheistus.</w:t>
      </w:r>
    </w:p>
    <w:p w14:paraId="4E9E01B4" w14:textId="0BAF66CF" w:rsidR="00AC6717" w:rsidRDefault="00AC6717" w:rsidP="00AC6717">
      <w:pPr>
        <w:ind w:left="567" w:firstLine="11"/>
        <w:rPr>
          <w:i/>
        </w:rPr>
      </w:pPr>
      <w:r>
        <w:t>Resurssit ja k</w:t>
      </w:r>
      <w:r w:rsidRPr="007E7293">
        <w:t xml:space="preserve">ustannusarvio: </w:t>
      </w:r>
      <w:r>
        <w:rPr>
          <w:i/>
        </w:rPr>
        <w:t>Kirjaa arvio tarvittavista resursseista ja kustannuksista</w:t>
      </w:r>
    </w:p>
    <w:p w14:paraId="7F805A79" w14:textId="77777777" w:rsidR="00AA4140" w:rsidRDefault="00AA4140" w:rsidP="0038616B">
      <w:pPr>
        <w:ind w:left="567"/>
        <w:rPr>
          <w:i/>
        </w:rPr>
      </w:pPr>
      <w:r w:rsidRPr="007E7293">
        <w:t>Mittarit:</w:t>
      </w:r>
      <w:r>
        <w:rPr>
          <w:i/>
        </w:rPr>
        <w:t xml:space="preserve"> Kirjaa millä mittareilla/kriteereillä tavoitteen toteutumista arvioidaan.</w:t>
      </w:r>
    </w:p>
    <w:p w14:paraId="7A1BC937" w14:textId="59CFA3C2" w:rsidR="00AA4140" w:rsidRPr="00CC5568" w:rsidRDefault="00AA4140" w:rsidP="0038616B">
      <w:pPr>
        <w:ind w:left="567"/>
        <w:rPr>
          <w:i/>
        </w:rPr>
      </w:pPr>
      <w:r w:rsidRPr="007E7293">
        <w:t>Vaikutukset:</w:t>
      </w:r>
      <w:r>
        <w:rPr>
          <w:i/>
        </w:rPr>
        <w:t xml:space="preserve"> </w:t>
      </w:r>
      <w:r w:rsidRPr="00AA4140">
        <w:rPr>
          <w:i/>
        </w:rPr>
        <w:t>Kuvaa aikaansaatavat vai</w:t>
      </w:r>
      <w:r>
        <w:rPr>
          <w:i/>
        </w:rPr>
        <w:t>kutukset ja vaikuttavuus</w:t>
      </w:r>
      <w:r w:rsidRPr="00AA4140">
        <w:rPr>
          <w:i/>
        </w:rPr>
        <w:t>. Vaikutus on aikaansaadusta muutoksesta seuraava hyöty, joka saattaa näkyä vasta pidemmällä aikavälillä.</w:t>
      </w:r>
    </w:p>
    <w:p w14:paraId="61DD5E95" w14:textId="77777777" w:rsidR="00D409E8" w:rsidRPr="00CC5568" w:rsidRDefault="00D409E8" w:rsidP="0038616B">
      <w:pPr>
        <w:ind w:left="567"/>
        <w:rPr>
          <w:i/>
        </w:rPr>
      </w:pPr>
    </w:p>
    <w:p w14:paraId="5738BB10" w14:textId="5B07110C" w:rsidR="000D2711" w:rsidRDefault="0018529A" w:rsidP="00753145">
      <w:pPr>
        <w:pStyle w:val="Otsikko2"/>
      </w:pPr>
      <w:bookmarkStart w:id="10" w:name="_Toc111122699"/>
      <w:bookmarkStart w:id="11" w:name="_Toc151976304"/>
      <w:bookmarkEnd w:id="10"/>
      <w:r w:rsidRPr="00040CE1">
        <w:t xml:space="preserve">Investointi 4: </w:t>
      </w:r>
      <w:r w:rsidR="001332DF">
        <w:rPr>
          <w:lang w:val="fi-FI"/>
        </w:rPr>
        <w:t>Hoidon jatkuvuusmallin digiratkaisut</w:t>
      </w:r>
      <w:bookmarkEnd w:id="11"/>
      <w:r w:rsidR="001332DF">
        <w:rPr>
          <w:lang w:val="fi-FI"/>
        </w:rPr>
        <w:t xml:space="preserve"> </w:t>
      </w:r>
    </w:p>
    <w:p w14:paraId="6ED7B03C" w14:textId="157CB298" w:rsidR="0027029A" w:rsidRPr="00040CE1" w:rsidRDefault="00040CE1" w:rsidP="0038616B">
      <w:pPr>
        <w:ind w:left="567"/>
        <w:rPr>
          <w:i/>
          <w:lang w:val="x-none"/>
        </w:rPr>
      </w:pPr>
      <w:r w:rsidRPr="00040CE1">
        <w:rPr>
          <w:i/>
        </w:rPr>
        <w:t>Alla on esimerkkirakenne kehittämiskohteiden kuvaukseen.  Luo sen pohjalta tarvittava määrä työpaketteja.</w:t>
      </w:r>
      <w:r w:rsidR="009B586A">
        <w:rPr>
          <w:i/>
        </w:rPr>
        <w:t xml:space="preserve"> </w:t>
      </w:r>
    </w:p>
    <w:p w14:paraId="1DCF0A06" w14:textId="77777777" w:rsidR="00040CE1" w:rsidRDefault="00040CE1" w:rsidP="0038616B">
      <w:pPr>
        <w:ind w:left="567"/>
        <w:rPr>
          <w:strike/>
        </w:rPr>
      </w:pPr>
    </w:p>
    <w:p w14:paraId="63498F61" w14:textId="77777777" w:rsidR="00624B7C" w:rsidRPr="008F789D" w:rsidRDefault="00624B7C" w:rsidP="0038616B">
      <w:pPr>
        <w:ind w:left="567"/>
        <w:rPr>
          <w:b/>
        </w:rPr>
      </w:pPr>
      <w:r w:rsidRPr="008F789D">
        <w:rPr>
          <w:b/>
        </w:rPr>
        <w:t>Työpaketti 1: Nimi</w:t>
      </w:r>
    </w:p>
    <w:p w14:paraId="180E5AE0" w14:textId="7BB72C5E" w:rsidR="00624B7C" w:rsidRPr="00CC5568" w:rsidRDefault="00624B7C" w:rsidP="0038616B">
      <w:pPr>
        <w:ind w:left="567"/>
        <w:rPr>
          <w:b/>
          <w:i/>
        </w:rPr>
      </w:pPr>
      <w:r w:rsidRPr="00CC5568">
        <w:rPr>
          <w:i/>
        </w:rPr>
        <w:t>Tiivis</w:t>
      </w:r>
      <w:r w:rsidR="009D03DE">
        <w:rPr>
          <w:i/>
        </w:rPr>
        <w:t xml:space="preserve"> ja selkeä kuvaus miten tuetaan investoinnissa 1 kuvatun Hoidon jatkuvuusmallin hoidon saatavuutta ja jatkuvuutta edistäviä digitaalisia ja tiedonhallinnan ratkaisuja</w:t>
      </w:r>
      <w:r w:rsidRPr="00CC5568">
        <w:rPr>
          <w:i/>
        </w:rPr>
        <w:t>. Kuvaa miten aiemmin kehitettyjä ratkaisuja hyödynnetään? Mihin hyvinvointialueen strategiseen painopisteeseen työ kiinnittyy?</w:t>
      </w:r>
      <w:r w:rsidR="00120725">
        <w:rPr>
          <w:i/>
        </w:rPr>
        <w:t xml:space="preserve"> Huomioi että vastaat hakuilmoituksen vaatimuksiin, mitä hakemuksesta on käytävä ilmi.</w:t>
      </w:r>
    </w:p>
    <w:p w14:paraId="79C106A8" w14:textId="74DDF7A8" w:rsidR="00624B7C" w:rsidRDefault="00624B7C" w:rsidP="0038616B">
      <w:pPr>
        <w:ind w:left="567"/>
        <w:rPr>
          <w:i/>
        </w:rPr>
      </w:pPr>
      <w:r w:rsidRPr="008F789D">
        <w:t xml:space="preserve">Työpaketin 1 </w:t>
      </w:r>
      <w:r w:rsidRPr="009D03DE">
        <w:rPr>
          <w:b/>
        </w:rPr>
        <w:t>tavoitteet:</w:t>
      </w:r>
      <w:r w:rsidRPr="008F789D">
        <w:t xml:space="preserve"> </w:t>
      </w:r>
      <w:r w:rsidRPr="00CC5568">
        <w:rPr>
          <w:i/>
        </w:rPr>
        <w:t>Kirjaa työpaketille selkeät ja realistiset tavoitteet.</w:t>
      </w:r>
    </w:p>
    <w:p w14:paraId="16762DD9" w14:textId="463DA855" w:rsidR="005B118A" w:rsidRPr="008F789D" w:rsidRDefault="007F498B" w:rsidP="0038616B">
      <w:pPr>
        <w:ind w:left="567"/>
      </w:pPr>
      <w:r w:rsidRPr="007F498B">
        <w:t>Tavoitteen toteutumista seurataan indikaattorilla: 20 vuotta täyttäneiden sosiaali- ja terveys-palveluiden käyttäjien digitaalinen asiointi sosiaali- tai terveydenhuollon ammattilaisen kanssa nousee 35 prosenttiin (Kvartaali 4/2025 mennessä).</w:t>
      </w:r>
    </w:p>
    <w:p w14:paraId="7D295F93" w14:textId="5CE8EBE3" w:rsidR="00624B7C" w:rsidRDefault="00624B7C" w:rsidP="005B118A">
      <w:pPr>
        <w:ind w:left="567" w:firstLine="11"/>
        <w:rPr>
          <w:i/>
        </w:rPr>
      </w:pPr>
      <w:r w:rsidRPr="008F789D">
        <w:t xml:space="preserve">Työpaketin 1 </w:t>
      </w:r>
      <w:r w:rsidRPr="009D03DE">
        <w:rPr>
          <w:b/>
        </w:rPr>
        <w:t>toimenpiteet</w:t>
      </w:r>
      <w:r w:rsidRPr="008F789D">
        <w:t xml:space="preserve">: </w:t>
      </w:r>
      <w:r w:rsidRPr="00CC5568">
        <w:rPr>
          <w:i/>
        </w:rPr>
        <w:t>Kirjaa toimenpiteet, joilla tavoitteet saavuteta</w:t>
      </w:r>
      <w:r w:rsidR="005B118A">
        <w:rPr>
          <w:i/>
        </w:rPr>
        <w:t>an</w:t>
      </w:r>
      <w:r w:rsidR="005B118A" w:rsidRPr="005B118A">
        <w:rPr>
          <w:i/>
        </w:rPr>
        <w:t xml:space="preserve"> </w:t>
      </w:r>
      <w:r w:rsidR="005B118A">
        <w:rPr>
          <w:i/>
        </w:rPr>
        <w:t>ja huomioi  hakuilmoituksen vaatimukset:</w:t>
      </w:r>
    </w:p>
    <w:p w14:paraId="34F2A0E2" w14:textId="77777777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B118A">
        <w:rPr>
          <w:rFonts w:ascii="Arial" w:hAnsi="Arial" w:cs="Arial"/>
          <w:sz w:val="20"/>
          <w:szCs w:val="20"/>
        </w:rPr>
        <w:t xml:space="preserve">mitä digitaalisia palveluja ja tiedonhallinnan kehittämistä haetaan rahoitettavaksi ja mitkä ovat niiden kehittämis- ja toteutussuunnitelmat; </w:t>
      </w:r>
    </w:p>
    <w:p w14:paraId="5B12CA4D" w14:textId="77777777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B118A">
        <w:rPr>
          <w:rFonts w:ascii="Arial" w:hAnsi="Arial" w:cs="Arial"/>
          <w:sz w:val="20"/>
          <w:szCs w:val="20"/>
        </w:rPr>
        <w:t xml:space="preserve">miten digitaalisten palveluiden ja tiedonhallinnan kehittäminen on integroitu kiinteäksi osaksi Investoinnin 1 Hoidon jatkuvuusmallia; </w:t>
      </w:r>
    </w:p>
    <w:p w14:paraId="7AE7E1C2" w14:textId="50AB4F5D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B118A">
        <w:rPr>
          <w:rFonts w:ascii="Arial" w:hAnsi="Arial" w:cs="Arial"/>
          <w:sz w:val="20"/>
          <w:szCs w:val="20"/>
        </w:rPr>
        <w:t>miten kansalaisten digitaaliset ratkaisut, ammattilaisten di</w:t>
      </w:r>
      <w:r>
        <w:rPr>
          <w:rFonts w:ascii="Arial" w:hAnsi="Arial" w:cs="Arial"/>
          <w:sz w:val="20"/>
          <w:szCs w:val="20"/>
        </w:rPr>
        <w:t>gitaaliset työvälineet ja johta</w:t>
      </w:r>
      <w:r w:rsidRPr="005B118A">
        <w:rPr>
          <w:rFonts w:ascii="Arial" w:hAnsi="Arial" w:cs="Arial"/>
          <w:sz w:val="20"/>
          <w:szCs w:val="20"/>
        </w:rPr>
        <w:t xml:space="preserve">misen ratkaisut juurrutetaan osaksi hoidon jatkuvuusmallia hyvinvointialueella ja miten ne rahoitetaan jatkossa; </w:t>
      </w:r>
    </w:p>
    <w:p w14:paraId="2CCCBDFF" w14:textId="49227C0B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B118A">
        <w:rPr>
          <w:rFonts w:ascii="Arial" w:hAnsi="Arial" w:cs="Arial"/>
          <w:sz w:val="20"/>
          <w:szCs w:val="20"/>
        </w:rPr>
        <w:t>jos haetaan rahoitusta asiakaspalautteen keruun kehittämiseksi, niin ovatko asiakastyy-tyväisyyden mittaamisessa käytössä kan</w:t>
      </w:r>
      <w:r>
        <w:rPr>
          <w:rFonts w:ascii="Arial" w:hAnsi="Arial" w:cs="Arial"/>
          <w:sz w:val="20"/>
          <w:szCs w:val="20"/>
        </w:rPr>
        <w:t xml:space="preserve">sallisesti sovitut mittarit </w:t>
      </w:r>
    </w:p>
    <w:p w14:paraId="0FE4B80C" w14:textId="45A1B67B" w:rsidR="005B118A" w:rsidRPr="005B118A" w:rsidRDefault="005B118A" w:rsidP="005B118A">
      <w:pPr>
        <w:pStyle w:val="Luettelokappale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B118A">
        <w:rPr>
          <w:rFonts w:ascii="Arial" w:hAnsi="Arial" w:cs="Arial"/>
          <w:sz w:val="20"/>
          <w:szCs w:val="20"/>
        </w:rPr>
        <w:t>kuvaus digitaalisten palvelujen käyttöönoton tuen viestintäsuunnitelmaksi.</w:t>
      </w:r>
    </w:p>
    <w:p w14:paraId="3744970B" w14:textId="77777777" w:rsidR="00624B7C" w:rsidRPr="00CC5568" w:rsidRDefault="00624B7C" w:rsidP="0038616B">
      <w:pPr>
        <w:ind w:left="567"/>
        <w:rPr>
          <w:i/>
        </w:rPr>
      </w:pPr>
      <w:r w:rsidRPr="008F789D">
        <w:t xml:space="preserve">Työpaketin 1 </w:t>
      </w:r>
      <w:r w:rsidRPr="009D03DE">
        <w:rPr>
          <w:b/>
        </w:rPr>
        <w:t>tuotokset</w:t>
      </w:r>
      <w:r w:rsidRPr="008F789D">
        <w:t xml:space="preserve">: </w:t>
      </w:r>
      <w:r w:rsidRPr="00CC5568">
        <w:rPr>
          <w:i/>
        </w:rPr>
        <w:t>Kirjaa tuotokset, joita työpaketissa tavoitellaan.</w:t>
      </w:r>
    </w:p>
    <w:p w14:paraId="5D635896" w14:textId="77777777" w:rsidR="00624B7C" w:rsidRPr="00CC5568" w:rsidRDefault="00624B7C" w:rsidP="0038616B">
      <w:pPr>
        <w:ind w:left="567"/>
        <w:rPr>
          <w:i/>
        </w:rPr>
      </w:pPr>
      <w:r w:rsidRPr="008F789D">
        <w:t xml:space="preserve">Työpaketin 1 </w:t>
      </w:r>
      <w:r w:rsidRPr="009D03DE">
        <w:rPr>
          <w:b/>
        </w:rPr>
        <w:t>karkea aikataulu</w:t>
      </w:r>
      <w:r w:rsidRPr="008F789D">
        <w:t xml:space="preserve">: </w:t>
      </w:r>
      <w:r w:rsidRPr="00CC5568">
        <w:rPr>
          <w:i/>
        </w:rPr>
        <w:t>Määrittele toteutusaikataulu ja mahdollinen vaiheistus.</w:t>
      </w:r>
    </w:p>
    <w:p w14:paraId="62544EF2" w14:textId="75A600FE" w:rsidR="00456D46" w:rsidRDefault="00456D46" w:rsidP="0038616B">
      <w:pPr>
        <w:ind w:left="567"/>
        <w:rPr>
          <w:i/>
        </w:rPr>
      </w:pPr>
      <w:r w:rsidRPr="001332DF">
        <w:t xml:space="preserve">Työpaketin 1 </w:t>
      </w:r>
      <w:r w:rsidR="00AC6717" w:rsidRPr="009D03DE">
        <w:rPr>
          <w:b/>
        </w:rPr>
        <w:t xml:space="preserve">resurssit ja </w:t>
      </w:r>
      <w:r w:rsidRPr="009D03DE">
        <w:rPr>
          <w:b/>
        </w:rPr>
        <w:t>kustannusarvio</w:t>
      </w:r>
      <w:r w:rsidR="00A13F61">
        <w:rPr>
          <w:i/>
        </w:rPr>
        <w:t>:</w:t>
      </w:r>
      <w:r w:rsidR="00AC6717" w:rsidRPr="00AC6717">
        <w:rPr>
          <w:i/>
        </w:rPr>
        <w:t xml:space="preserve"> </w:t>
      </w:r>
      <w:r w:rsidR="00AC6717">
        <w:rPr>
          <w:i/>
        </w:rPr>
        <w:t>Kirjaa arvio tarvittavista resursseista ja kustannuksista</w:t>
      </w:r>
    </w:p>
    <w:p w14:paraId="5765873C" w14:textId="1EE94F43" w:rsidR="00456D46" w:rsidRDefault="00456D46" w:rsidP="0038616B">
      <w:pPr>
        <w:ind w:left="567"/>
        <w:rPr>
          <w:i/>
        </w:rPr>
      </w:pPr>
      <w:r w:rsidRPr="001332DF">
        <w:t xml:space="preserve">Työpaketin 1 </w:t>
      </w:r>
      <w:r w:rsidRPr="009D03DE">
        <w:rPr>
          <w:b/>
        </w:rPr>
        <w:t>mittarit:</w:t>
      </w:r>
      <w:r w:rsidRPr="001332DF">
        <w:t xml:space="preserve"> </w:t>
      </w:r>
      <w:r>
        <w:rPr>
          <w:i/>
        </w:rPr>
        <w:t>Kirjaa millä mittar</w:t>
      </w:r>
      <w:r w:rsidR="009D03DE">
        <w:rPr>
          <w:i/>
        </w:rPr>
        <w:t>eilla/kriteereillä tavoitteide</w:t>
      </w:r>
      <w:r>
        <w:rPr>
          <w:i/>
        </w:rPr>
        <w:t>n toteutumista arvioidaan</w:t>
      </w:r>
      <w:r w:rsidR="009D03DE">
        <w:rPr>
          <w:i/>
        </w:rPr>
        <w:t xml:space="preserve"> huomioiden hakuilmoituksen vaatimukset</w:t>
      </w:r>
      <w:r>
        <w:rPr>
          <w:i/>
        </w:rPr>
        <w:t>.</w:t>
      </w:r>
    </w:p>
    <w:p w14:paraId="24DD0FB3" w14:textId="04EFE447" w:rsidR="007F498B" w:rsidRDefault="00AA4140" w:rsidP="0038616B">
      <w:pPr>
        <w:ind w:left="567"/>
        <w:rPr>
          <w:i/>
        </w:rPr>
      </w:pPr>
      <w:r w:rsidRPr="00AA4140">
        <w:lastRenderedPageBreak/>
        <w:t xml:space="preserve">Työpaketin 1 </w:t>
      </w:r>
      <w:r w:rsidRPr="009D03DE">
        <w:rPr>
          <w:b/>
        </w:rPr>
        <w:t>vaikutukset</w:t>
      </w:r>
      <w:r w:rsidRPr="007E7293">
        <w:t>:</w:t>
      </w:r>
      <w:r>
        <w:rPr>
          <w:i/>
        </w:rPr>
        <w:t xml:space="preserve"> </w:t>
      </w:r>
      <w:r w:rsidRPr="00AA4140">
        <w:rPr>
          <w:i/>
        </w:rPr>
        <w:t>Kuvaa aikaansaatavat vai</w:t>
      </w:r>
      <w:r>
        <w:rPr>
          <w:i/>
        </w:rPr>
        <w:t>kutukset ja vaikuttavuus</w:t>
      </w:r>
      <w:r w:rsidRPr="00AA4140">
        <w:rPr>
          <w:i/>
        </w:rPr>
        <w:t>. Vaikutus on aikaansaadusta muutoksesta seuraava hyöty, joka saattaa näkyä vasta pidemmällä aikavälillä.</w:t>
      </w:r>
    </w:p>
    <w:p w14:paraId="7B961D58" w14:textId="319471C1" w:rsidR="007F498B" w:rsidRDefault="007F498B" w:rsidP="007F498B">
      <w:pPr>
        <w:ind w:left="567" w:firstLine="11"/>
        <w:rPr>
          <w:i/>
        </w:rPr>
      </w:pPr>
      <w:r>
        <w:rPr>
          <w:i/>
        </w:rPr>
        <w:t xml:space="preserve">Ihmisiin kohdistuvat vaikutukset: Millaisiksi arvioitte toimenpiteen </w:t>
      </w:r>
      <w:r w:rsidRPr="001A5E42">
        <w:rPr>
          <w:i/>
        </w:rPr>
        <w:t>sosiaali</w:t>
      </w:r>
      <w:r>
        <w:rPr>
          <w:i/>
        </w:rPr>
        <w:t>s</w:t>
      </w:r>
      <w:r w:rsidR="00DB74CF">
        <w:rPr>
          <w:i/>
        </w:rPr>
        <w:t>et</w:t>
      </w:r>
      <w:r>
        <w:rPr>
          <w:i/>
        </w:rPr>
        <w:t xml:space="preserve"> ja terveysvaikutuks</w:t>
      </w:r>
      <w:r w:rsidR="00DB74CF">
        <w:rPr>
          <w:i/>
        </w:rPr>
        <w:t>et</w:t>
      </w:r>
      <w:r>
        <w:rPr>
          <w:i/>
        </w:rPr>
        <w:t xml:space="preserve"> (huomioiden sosioekonomiset erot), </w:t>
      </w:r>
      <w:r w:rsidRPr="001A5E42">
        <w:rPr>
          <w:i/>
        </w:rPr>
        <w:t>sukupuolivaikutu</w:t>
      </w:r>
      <w:r>
        <w:rPr>
          <w:i/>
        </w:rPr>
        <w:t>ks</w:t>
      </w:r>
      <w:r w:rsidR="00DB74CF">
        <w:rPr>
          <w:i/>
        </w:rPr>
        <w:t>et</w:t>
      </w:r>
      <w:r>
        <w:rPr>
          <w:i/>
        </w:rPr>
        <w:t xml:space="preserve">, </w:t>
      </w:r>
      <w:r w:rsidRPr="001A5E42">
        <w:rPr>
          <w:i/>
        </w:rPr>
        <w:t>lapsiin kohdistuv</w:t>
      </w:r>
      <w:r w:rsidR="00DB74CF">
        <w:rPr>
          <w:i/>
        </w:rPr>
        <w:t>at</w:t>
      </w:r>
      <w:r w:rsidRPr="001A5E42">
        <w:rPr>
          <w:i/>
        </w:rPr>
        <w:t xml:space="preserve"> vaikutu</w:t>
      </w:r>
      <w:r>
        <w:rPr>
          <w:i/>
        </w:rPr>
        <w:t>ks</w:t>
      </w:r>
      <w:r w:rsidR="00DB74CF">
        <w:rPr>
          <w:i/>
        </w:rPr>
        <w:t>et</w:t>
      </w:r>
      <w:r>
        <w:rPr>
          <w:i/>
        </w:rPr>
        <w:t xml:space="preserve"> ja </w:t>
      </w:r>
      <w:r w:rsidRPr="001A5E42">
        <w:rPr>
          <w:i/>
        </w:rPr>
        <w:t>mielenterveysvaikutu</w:t>
      </w:r>
      <w:r>
        <w:rPr>
          <w:i/>
        </w:rPr>
        <w:t>ks</w:t>
      </w:r>
      <w:r w:rsidR="00DB74CF">
        <w:rPr>
          <w:i/>
        </w:rPr>
        <w:t>et</w:t>
      </w:r>
      <w:r>
        <w:rPr>
          <w:i/>
        </w:rPr>
        <w:t>?</w:t>
      </w:r>
    </w:p>
    <w:p w14:paraId="3FF80CB5" w14:textId="77777777" w:rsidR="007F498B" w:rsidRPr="00CC5568" w:rsidRDefault="007F498B" w:rsidP="0038616B">
      <w:pPr>
        <w:ind w:left="567"/>
        <w:rPr>
          <w:i/>
        </w:rPr>
      </w:pPr>
    </w:p>
    <w:p w14:paraId="77835B02" w14:textId="08FD7802" w:rsidR="00A44364" w:rsidRPr="00CC5568" w:rsidRDefault="682FFBEA" w:rsidP="0038616B">
      <w:pPr>
        <w:ind w:left="567"/>
        <w:rPr>
          <w:i/>
        </w:rPr>
      </w:pPr>
      <w:r w:rsidRPr="682FFBEA">
        <w:t xml:space="preserve"> </w:t>
      </w:r>
    </w:p>
    <w:p w14:paraId="533F534C" w14:textId="6ABCEB9B" w:rsidR="00FD32A6" w:rsidRPr="003761A6" w:rsidRDefault="00FD32A6" w:rsidP="0038616B">
      <w:pPr>
        <w:ind w:left="0"/>
        <w:rPr>
          <w:i/>
        </w:rPr>
      </w:pPr>
    </w:p>
    <w:p w14:paraId="0BECBC58" w14:textId="4AA21AE0" w:rsidR="00AA4140" w:rsidRPr="00AA4140" w:rsidRDefault="682FFBEA" w:rsidP="00AA4140">
      <w:pPr>
        <w:pStyle w:val="Otsikko1"/>
      </w:pPr>
      <w:bookmarkStart w:id="12" w:name="_Toc437504420"/>
      <w:bookmarkStart w:id="13" w:name="_Toc151976305"/>
      <w:r w:rsidRPr="682FFBEA">
        <w:t>Riskit ja niihin varautuminen</w:t>
      </w:r>
      <w:bookmarkEnd w:id="12"/>
      <w:bookmarkEnd w:id="13"/>
    </w:p>
    <w:p w14:paraId="2C7931BD" w14:textId="620243B7" w:rsidR="00D516AC" w:rsidRPr="00AA4140" w:rsidRDefault="00DB1705" w:rsidP="00AA4140">
      <w:pPr>
        <w:ind w:left="426"/>
        <w:rPr>
          <w:i/>
        </w:rPr>
        <w:sectPr w:rsidR="00D516AC" w:rsidRPr="00AA4140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  <w:r w:rsidRPr="00AA4140">
        <w:rPr>
          <w:i/>
        </w:rPr>
        <w:t>Kuvaa</w:t>
      </w:r>
      <w:r w:rsidR="682FFBEA" w:rsidRPr="00AA4140">
        <w:rPr>
          <w:i/>
        </w:rPr>
        <w:t xml:space="preserve"> alla olevaan taulukkoon, millaisia riskejä hankkeen toteuttamiseen saattaa liittyä</w:t>
      </w:r>
      <w:r w:rsidRPr="00AA4140">
        <w:rPr>
          <w:i/>
        </w:rPr>
        <w:t xml:space="preserve">. </w:t>
      </w:r>
      <w:r w:rsidR="682FFBEA" w:rsidRPr="00AA4140">
        <w:rPr>
          <w:i/>
        </w:rPr>
        <w:t xml:space="preserve">Riskit voivat liittyä esimerkiksi henkilöstöön, tiloihin, talouteen, kohderyhmään tai toimintaympäristön muutoksiin. </w:t>
      </w:r>
      <w:bookmarkEnd w:id="5"/>
    </w:p>
    <w:p w14:paraId="66D82CB8" w14:textId="77777777" w:rsidR="00D516AC" w:rsidRDefault="00D516AC" w:rsidP="00D516AC">
      <w:pPr>
        <w:ind w:left="0"/>
        <w:rPr>
          <w:i/>
        </w:r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D516AC" w:rsidRPr="00A24E9B" w14:paraId="4C20BCFD" w14:textId="77777777" w:rsidTr="00224E29">
        <w:tc>
          <w:tcPr>
            <w:tcW w:w="3539" w:type="dxa"/>
            <w:shd w:val="clear" w:color="auto" w:fill="D9D9D9" w:themeFill="background1" w:themeFillShade="D9"/>
          </w:tcPr>
          <w:p w14:paraId="0E388D7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>Riskin kuvaus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833C0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Toden-näköisyys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060998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Vaikutus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AAD293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Riskipisteet </w:t>
            </w:r>
            <w:r w:rsidRPr="00DB1705">
              <w:rPr>
                <w:bCs/>
              </w:rPr>
              <w:t>(todennäköisyys x vaikutus)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A5D40BE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Toimenpiteet riskin </w:t>
            </w:r>
            <w:r>
              <w:rPr>
                <w:b/>
                <w:bCs/>
              </w:rPr>
              <w:t>vähentämiseksi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6689B63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Vastuutaho </w:t>
            </w:r>
          </w:p>
        </w:tc>
      </w:tr>
      <w:tr w:rsidR="00D516AC" w:rsidRPr="000C3C72" w14:paraId="74ED60CC" w14:textId="77777777" w:rsidTr="00224E29">
        <w:tc>
          <w:tcPr>
            <w:tcW w:w="3539" w:type="dxa"/>
          </w:tcPr>
          <w:p w14:paraId="1EFF21A9" w14:textId="77777777" w:rsidR="00D516AC" w:rsidRPr="000C3C72" w:rsidRDefault="00D516AC" w:rsidP="00224E29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3CBB0B8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6EB5867D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4F56AD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160F7BB7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B09E04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35002F0" w14:textId="77777777" w:rsidTr="00224E29">
        <w:tc>
          <w:tcPr>
            <w:tcW w:w="3539" w:type="dxa"/>
          </w:tcPr>
          <w:p w14:paraId="51A7790E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0DBED2C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302677B8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ECB934D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72DED96B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A47E60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4BBF49DE" w14:textId="77777777" w:rsidTr="00224E29">
        <w:tc>
          <w:tcPr>
            <w:tcW w:w="3539" w:type="dxa"/>
          </w:tcPr>
          <w:p w14:paraId="0F8DA91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89C095B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51FBE87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DDD0C0C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3423FB62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36F9BF7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29D5084" w14:textId="77777777" w:rsidTr="00224E29">
        <w:tc>
          <w:tcPr>
            <w:tcW w:w="3539" w:type="dxa"/>
          </w:tcPr>
          <w:p w14:paraId="04819C26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7B5010C1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99FA9BC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0D3F614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53828075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5086E8C9" w14:textId="77777777" w:rsidR="00D516AC" w:rsidRPr="000C3C72" w:rsidRDefault="00D516AC" w:rsidP="00224E29">
            <w:pPr>
              <w:ind w:left="0"/>
            </w:pPr>
          </w:p>
        </w:tc>
      </w:tr>
    </w:tbl>
    <w:p w14:paraId="1B27DF3E" w14:textId="77777777" w:rsidR="00822693" w:rsidRPr="003761A6" w:rsidRDefault="00822693" w:rsidP="00224E29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706803">
      <w:pgSz w:w="16838" w:h="11906" w:orient="landscape" w:code="9"/>
      <w:pgMar w:top="1134" w:right="53" w:bottom="1134" w:left="1701" w:header="567" w:footer="425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B7164" w16cid:durableId="26654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A6DA" w14:textId="77777777" w:rsidR="00D522DE" w:rsidRDefault="00D522DE" w:rsidP="008C504E">
      <w:r>
        <w:separator/>
      </w:r>
    </w:p>
  </w:endnote>
  <w:endnote w:type="continuationSeparator" w:id="0">
    <w:p w14:paraId="5A1EC77B" w14:textId="77777777" w:rsidR="00D522DE" w:rsidRDefault="00D522DE" w:rsidP="008C504E">
      <w:r>
        <w:continuationSeparator/>
      </w:r>
    </w:p>
  </w:endnote>
  <w:endnote w:type="continuationNotice" w:id="1">
    <w:p w14:paraId="10E9AED5" w14:textId="77777777" w:rsidR="00D522DE" w:rsidRDefault="00D522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DCD44" w14:textId="77777777" w:rsidR="00D522DE" w:rsidRDefault="00D522DE" w:rsidP="008C504E">
      <w:r>
        <w:separator/>
      </w:r>
    </w:p>
  </w:footnote>
  <w:footnote w:type="continuationSeparator" w:id="0">
    <w:p w14:paraId="3835AD30" w14:textId="77777777" w:rsidR="00D522DE" w:rsidRDefault="00D522DE" w:rsidP="008C504E">
      <w:r>
        <w:continuationSeparator/>
      </w:r>
    </w:p>
  </w:footnote>
  <w:footnote w:type="continuationNotice" w:id="1">
    <w:p w14:paraId="41A5A08B" w14:textId="77777777" w:rsidR="00D522DE" w:rsidRDefault="00D522DE">
      <w:pPr>
        <w:spacing w:before="0" w:after="0"/>
      </w:pPr>
    </w:p>
  </w:footnote>
  <w:footnote w:id="2">
    <w:p w14:paraId="0806A570" w14:textId="77777777" w:rsidR="00B10B50" w:rsidRPr="00C44BE9" w:rsidRDefault="00B10B50" w:rsidP="00B10B50">
      <w:pPr>
        <w:pStyle w:val="Default"/>
        <w:ind w:left="680"/>
        <w:rPr>
          <w:rFonts w:asciiTheme="minorHAnsi" w:hAnsiTheme="minorHAnsi" w:cstheme="minorHAnsi"/>
          <w:color w:val="FF0000"/>
          <w:sz w:val="18"/>
          <w:szCs w:val="18"/>
        </w:rPr>
      </w:pPr>
      <w:r w:rsidRPr="00C44BE9">
        <w:rPr>
          <w:rStyle w:val="Alaviitteenviite"/>
          <w:rFonts w:asciiTheme="minorHAnsi" w:hAnsiTheme="minorHAnsi" w:cstheme="minorHAnsi"/>
          <w:sz w:val="18"/>
          <w:szCs w:val="18"/>
        </w:rPr>
        <w:footnoteRef/>
      </w:r>
      <w:r w:rsidRPr="00C44BE9">
        <w:rPr>
          <w:rFonts w:asciiTheme="minorHAnsi" w:hAnsiTheme="minorHAnsi" w:cstheme="minorHAnsi"/>
          <w:sz w:val="18"/>
          <w:szCs w:val="18"/>
        </w:rPr>
        <w:t xml:space="preserve"> </w:t>
      </w:r>
      <w:r w:rsidRPr="00C44BE9">
        <w:rPr>
          <w:rFonts w:asciiTheme="minorHAnsi" w:hAnsiTheme="minorHAnsi" w:cstheme="minorHAnsi"/>
          <w:color w:val="auto"/>
          <w:sz w:val="18"/>
          <w:szCs w:val="18"/>
        </w:rPr>
        <w:t xml:space="preserve">Asiakaspalautteen kansallisen kehittämisen väittämistä vähimmäisvaatimuksena on seuraavat: </w:t>
      </w:r>
    </w:p>
    <w:p w14:paraId="020572F0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 w:rsidRPr="00C44BE9">
        <w:rPr>
          <w:rFonts w:asciiTheme="minorHAnsi" w:hAnsiTheme="minorHAnsi" w:cstheme="minorHAnsi"/>
          <w:sz w:val="18"/>
          <w:szCs w:val="18"/>
        </w:rPr>
        <w:t xml:space="preserve">Nettosuositteluindeksi Net Promoter Score NPS: </w:t>
      </w:r>
      <w:r w:rsidRPr="00C44BE9">
        <w:rPr>
          <w:rFonts w:asciiTheme="minorHAnsi" w:hAnsiTheme="minorHAnsi" w:cstheme="minorHAnsi"/>
          <w:bCs/>
          <w:sz w:val="18"/>
          <w:szCs w:val="18"/>
        </w:rPr>
        <w:t xml:space="preserve">Kuinka todennäköisesti suosittelisit saamaasi palvelua läheisellesi? </w:t>
      </w:r>
      <w:r w:rsidRPr="00C44BE9">
        <w:rPr>
          <w:rFonts w:asciiTheme="minorHAnsi" w:hAnsiTheme="minorHAnsi" w:cstheme="minorHAnsi"/>
          <w:sz w:val="18"/>
          <w:szCs w:val="18"/>
        </w:rPr>
        <w:t xml:space="preserve">Nettosuositteluindeksiin liitetään myös avoin kysymys: </w:t>
      </w:r>
      <w:r w:rsidRPr="00C44BE9">
        <w:rPr>
          <w:rFonts w:asciiTheme="minorHAnsi" w:hAnsiTheme="minorHAnsi" w:cstheme="minorHAnsi"/>
          <w:bCs/>
          <w:sz w:val="18"/>
          <w:szCs w:val="18"/>
        </w:rPr>
        <w:t>Mikä vaikutti kokemukseesi eniten</w:t>
      </w:r>
      <w:r>
        <w:rPr>
          <w:rFonts w:asciiTheme="minorHAnsi" w:hAnsiTheme="minorHAnsi" w:cstheme="minorHAnsi"/>
          <w:bCs/>
          <w:sz w:val="18"/>
          <w:szCs w:val="18"/>
        </w:rPr>
        <w:t>?</w:t>
      </w:r>
      <w:r w:rsidRPr="00C44BE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6170BF9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 w:rsidRPr="00C44BE9">
        <w:rPr>
          <w:rFonts w:asciiTheme="minorHAnsi" w:hAnsiTheme="minorHAnsi" w:cstheme="minorHAnsi"/>
          <w:sz w:val="18"/>
          <w:szCs w:val="18"/>
        </w:rPr>
        <w:t xml:space="preserve">Saatavuus: </w:t>
      </w:r>
      <w:r w:rsidRPr="00C44BE9">
        <w:rPr>
          <w:rFonts w:asciiTheme="minorHAnsi" w:hAnsiTheme="minorHAnsi" w:cstheme="minorHAnsi"/>
          <w:bCs/>
          <w:sz w:val="18"/>
          <w:szCs w:val="18"/>
        </w:rPr>
        <w:t xml:space="preserve">Sain apua, kun sitä tarvitsin </w:t>
      </w:r>
    </w:p>
    <w:p w14:paraId="5D331E6F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 w:rsidRPr="00C44BE9">
        <w:rPr>
          <w:rFonts w:asciiTheme="minorHAnsi" w:hAnsiTheme="minorHAnsi" w:cstheme="minorHAnsi"/>
          <w:sz w:val="18"/>
          <w:szCs w:val="18"/>
        </w:rPr>
        <w:t xml:space="preserve">Kohtaaminen: </w:t>
      </w:r>
      <w:r w:rsidRPr="00C44BE9">
        <w:rPr>
          <w:rFonts w:asciiTheme="minorHAnsi" w:hAnsiTheme="minorHAnsi" w:cstheme="minorHAnsi"/>
          <w:bCs/>
          <w:sz w:val="18"/>
          <w:szCs w:val="18"/>
        </w:rPr>
        <w:t>Minulle jäi tunne, että minusta välitettiin kokonaisvaltaisesti</w:t>
      </w:r>
    </w:p>
    <w:p w14:paraId="0D23640A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 w:rsidRPr="00C44BE9">
        <w:rPr>
          <w:rFonts w:asciiTheme="minorHAnsi" w:hAnsiTheme="minorHAnsi" w:cstheme="minorHAnsi"/>
          <w:sz w:val="18"/>
          <w:szCs w:val="18"/>
        </w:rPr>
        <w:t xml:space="preserve">Osallistuminen: </w:t>
      </w:r>
      <w:r w:rsidRPr="00C44BE9">
        <w:rPr>
          <w:rFonts w:asciiTheme="minorHAnsi" w:hAnsiTheme="minorHAnsi" w:cstheme="minorHAnsi"/>
          <w:bCs/>
          <w:sz w:val="18"/>
          <w:szCs w:val="18"/>
        </w:rPr>
        <w:t>Hoitoani / Asiaani koskevat päätökset tehtiin yhteistyössä kanssani</w:t>
      </w:r>
    </w:p>
    <w:p w14:paraId="21C193B3" w14:textId="77777777" w:rsidR="00B10B50" w:rsidRPr="00C44BE9" w:rsidRDefault="00B10B50" w:rsidP="00B10B50">
      <w:pPr>
        <w:pStyle w:val="Default"/>
        <w:numPr>
          <w:ilvl w:val="0"/>
          <w:numId w:val="22"/>
        </w:numPr>
        <w:rPr>
          <w:rFonts w:asciiTheme="minorHAnsi" w:hAnsiTheme="minorHAnsi" w:cstheme="minorHAnsi"/>
          <w:bCs/>
          <w:sz w:val="18"/>
          <w:szCs w:val="18"/>
        </w:rPr>
      </w:pPr>
      <w:r w:rsidRPr="00C44BE9">
        <w:rPr>
          <w:rFonts w:asciiTheme="minorHAnsi" w:hAnsiTheme="minorHAnsi" w:cstheme="minorHAnsi"/>
          <w:sz w:val="18"/>
          <w:szCs w:val="18"/>
        </w:rPr>
        <w:t xml:space="preserve">Tiedon saanti: </w:t>
      </w:r>
      <w:r w:rsidRPr="00C44BE9">
        <w:rPr>
          <w:rFonts w:asciiTheme="minorHAnsi" w:hAnsiTheme="minorHAnsi" w:cstheme="minorHAnsi"/>
          <w:bCs/>
          <w:sz w:val="18"/>
          <w:szCs w:val="18"/>
        </w:rPr>
        <w:t xml:space="preserve">Tiedän miten hoitoni/palveluni jatkuu. </w:t>
      </w:r>
    </w:p>
    <w:p w14:paraId="1A4BF91F" w14:textId="77777777" w:rsidR="00B10B50" w:rsidRPr="00C44BE9" w:rsidRDefault="00B10B50" w:rsidP="00B10B50">
      <w:pPr>
        <w:pStyle w:val="Default"/>
        <w:ind w:left="680"/>
        <w:rPr>
          <w:rFonts w:asciiTheme="minorHAnsi" w:hAnsiTheme="minorHAnsi" w:cstheme="minorHAnsi"/>
          <w:sz w:val="18"/>
          <w:szCs w:val="18"/>
        </w:rPr>
      </w:pPr>
      <w:r w:rsidRPr="00C44BE9">
        <w:rPr>
          <w:rFonts w:asciiTheme="minorHAnsi" w:hAnsiTheme="minorHAnsi" w:cstheme="minorHAnsi"/>
          <w:bCs/>
          <w:sz w:val="18"/>
          <w:szCs w:val="18"/>
        </w:rPr>
        <w:t>Vä</w:t>
      </w:r>
      <w:r w:rsidRPr="00C44BE9">
        <w:rPr>
          <w:rFonts w:asciiTheme="minorHAnsi" w:hAnsiTheme="minorHAnsi" w:cstheme="minorHAnsi"/>
          <w:sz w:val="18"/>
          <w:szCs w:val="18"/>
        </w:rPr>
        <w:t xml:space="preserve">ittämiä arvioidaan asteikolla 1-5, NPS asteikolla 0-10. Kieliversiot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C44BE9">
        <w:rPr>
          <w:rFonts w:asciiTheme="minorHAnsi" w:hAnsiTheme="minorHAnsi" w:cstheme="minorHAnsi"/>
          <w:sz w:val="18"/>
          <w:szCs w:val="18"/>
        </w:rPr>
        <w:t xml:space="preserve">THL): suomi, ruotsi, englanti, saame (3), selkokieli. </w:t>
      </w:r>
    </w:p>
    <w:p w14:paraId="6FA0CB7D" w14:textId="77777777" w:rsidR="00B10B50" w:rsidRDefault="00B10B50" w:rsidP="00B10B50">
      <w:pPr>
        <w:pStyle w:val="Alaviitteentekst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3D2C4E" w:rsidRDefault="003D2C4E" w:rsidP="006E23A3">
    <w:pPr>
      <w:ind w:left="0"/>
    </w:pPr>
  </w:p>
  <w:p w14:paraId="42CBF86E" w14:textId="0C6C7487" w:rsidR="003D2C4E" w:rsidRPr="00400575" w:rsidRDefault="003D2C4E" w:rsidP="682FFBEA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9732BF">
      <w:rPr>
        <w:rStyle w:val="Sivunumero"/>
        <w:rFonts w:ascii="Gill Sans Std" w:hAnsi="Gill Sans Std"/>
        <w:noProof/>
        <w:lang w:eastAsia="fi-FI"/>
      </w:rPr>
      <w:t>7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9732BF">
      <w:rPr>
        <w:rStyle w:val="Sivunumero"/>
        <w:rFonts w:ascii="Gill Sans Std" w:hAnsi="Gill Sans Std"/>
        <w:noProof/>
        <w:lang w:eastAsia="fi-FI"/>
      </w:rPr>
      <w:t>8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3D2C4E" w:rsidRDefault="003D2C4E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3D2C4E" w:rsidRDefault="003D2C4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339E"/>
    <w:multiLevelType w:val="hybridMultilevel"/>
    <w:tmpl w:val="01E4F66A"/>
    <w:lvl w:ilvl="0" w:tplc="0C1E4022">
      <w:start w:val="1"/>
      <w:numFmt w:val="bullet"/>
      <w:lvlText w:val="−"/>
      <w:lvlJc w:val="left"/>
      <w:pPr>
        <w:ind w:left="104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33602464"/>
    <w:multiLevelType w:val="hybridMultilevel"/>
    <w:tmpl w:val="9C7A6FA2"/>
    <w:lvl w:ilvl="0" w:tplc="0C1E4022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B97787"/>
    <w:multiLevelType w:val="hybridMultilevel"/>
    <w:tmpl w:val="17905902"/>
    <w:lvl w:ilvl="0" w:tplc="FFFFFFFF">
      <w:start w:val="1"/>
      <w:numFmt w:val="bullet"/>
      <w:lvlText w:val="-"/>
      <w:lvlJc w:val="left"/>
      <w:pPr>
        <w:ind w:left="104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5"/>
  </w:num>
  <w:num w:numId="5">
    <w:abstractNumId w:val="8"/>
  </w:num>
  <w:num w:numId="6">
    <w:abstractNumId w:val="7"/>
  </w:num>
  <w:num w:numId="7">
    <w:abstractNumId w:val="14"/>
  </w:num>
  <w:num w:numId="8">
    <w:abstractNumId w:val="16"/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5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543D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0CE1"/>
    <w:rsid w:val="0004309E"/>
    <w:rsid w:val="0005327C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B06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2C9F"/>
    <w:rsid w:val="000E35E3"/>
    <w:rsid w:val="000E386E"/>
    <w:rsid w:val="000E59B7"/>
    <w:rsid w:val="000E5C9D"/>
    <w:rsid w:val="000F3EFD"/>
    <w:rsid w:val="000F3F76"/>
    <w:rsid w:val="000F4023"/>
    <w:rsid w:val="0010493D"/>
    <w:rsid w:val="00104DAD"/>
    <w:rsid w:val="0010739A"/>
    <w:rsid w:val="00110F18"/>
    <w:rsid w:val="00114131"/>
    <w:rsid w:val="00120014"/>
    <w:rsid w:val="00120725"/>
    <w:rsid w:val="00122EB1"/>
    <w:rsid w:val="001242DC"/>
    <w:rsid w:val="00125411"/>
    <w:rsid w:val="00126360"/>
    <w:rsid w:val="00130154"/>
    <w:rsid w:val="00131849"/>
    <w:rsid w:val="001319CD"/>
    <w:rsid w:val="001332DF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5E42"/>
    <w:rsid w:val="001A61B5"/>
    <w:rsid w:val="001A6A05"/>
    <w:rsid w:val="001B2011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446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0D0E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5FE"/>
    <w:rsid w:val="00301228"/>
    <w:rsid w:val="00301858"/>
    <w:rsid w:val="00303F1C"/>
    <w:rsid w:val="0030472B"/>
    <w:rsid w:val="0031252E"/>
    <w:rsid w:val="00313009"/>
    <w:rsid w:val="00315791"/>
    <w:rsid w:val="00320143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51E5"/>
    <w:rsid w:val="00356F83"/>
    <w:rsid w:val="003637BE"/>
    <w:rsid w:val="00363D96"/>
    <w:rsid w:val="00366253"/>
    <w:rsid w:val="003761A6"/>
    <w:rsid w:val="003770A7"/>
    <w:rsid w:val="003776EB"/>
    <w:rsid w:val="003837FE"/>
    <w:rsid w:val="0038479C"/>
    <w:rsid w:val="00385FEB"/>
    <w:rsid w:val="00386126"/>
    <w:rsid w:val="0038616B"/>
    <w:rsid w:val="003862F2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B2F0E"/>
    <w:rsid w:val="003C07DC"/>
    <w:rsid w:val="003C0A32"/>
    <w:rsid w:val="003C1447"/>
    <w:rsid w:val="003C21A0"/>
    <w:rsid w:val="003C37D0"/>
    <w:rsid w:val="003C630E"/>
    <w:rsid w:val="003C7FC2"/>
    <w:rsid w:val="003D1583"/>
    <w:rsid w:val="003D1B1F"/>
    <w:rsid w:val="003D2B96"/>
    <w:rsid w:val="003D2C4E"/>
    <w:rsid w:val="003D2EBA"/>
    <w:rsid w:val="003D321C"/>
    <w:rsid w:val="003D4EEB"/>
    <w:rsid w:val="003D5667"/>
    <w:rsid w:val="003D5F64"/>
    <w:rsid w:val="003D6D9B"/>
    <w:rsid w:val="003E046F"/>
    <w:rsid w:val="003E42F0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3655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2C85"/>
    <w:rsid w:val="004D336F"/>
    <w:rsid w:val="004D3734"/>
    <w:rsid w:val="004D59EB"/>
    <w:rsid w:val="004D7A5D"/>
    <w:rsid w:val="004D7C13"/>
    <w:rsid w:val="004E005E"/>
    <w:rsid w:val="004E04BB"/>
    <w:rsid w:val="004E610F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475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21DE"/>
    <w:rsid w:val="005A41A6"/>
    <w:rsid w:val="005A7B9F"/>
    <w:rsid w:val="005B004A"/>
    <w:rsid w:val="005B118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4446"/>
    <w:rsid w:val="0060665A"/>
    <w:rsid w:val="00606C38"/>
    <w:rsid w:val="006130BB"/>
    <w:rsid w:val="006146F2"/>
    <w:rsid w:val="006147E2"/>
    <w:rsid w:val="00614BE9"/>
    <w:rsid w:val="00614E41"/>
    <w:rsid w:val="00616611"/>
    <w:rsid w:val="0061742E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2E88"/>
    <w:rsid w:val="0067337F"/>
    <w:rsid w:val="00676E2A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47C"/>
    <w:rsid w:val="00703D69"/>
    <w:rsid w:val="00706803"/>
    <w:rsid w:val="0070698B"/>
    <w:rsid w:val="00710CF1"/>
    <w:rsid w:val="00711E17"/>
    <w:rsid w:val="00712B85"/>
    <w:rsid w:val="00712FDB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145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0CE"/>
    <w:rsid w:val="007D3179"/>
    <w:rsid w:val="007D3B48"/>
    <w:rsid w:val="007D50CF"/>
    <w:rsid w:val="007E3BB9"/>
    <w:rsid w:val="007E3CE0"/>
    <w:rsid w:val="007E47CE"/>
    <w:rsid w:val="007E4927"/>
    <w:rsid w:val="007E4AF9"/>
    <w:rsid w:val="007E6186"/>
    <w:rsid w:val="007E7293"/>
    <w:rsid w:val="007F0CAB"/>
    <w:rsid w:val="007F10B1"/>
    <w:rsid w:val="007F1996"/>
    <w:rsid w:val="007F498B"/>
    <w:rsid w:val="007F559B"/>
    <w:rsid w:val="007F5C53"/>
    <w:rsid w:val="007F5D39"/>
    <w:rsid w:val="007F6D86"/>
    <w:rsid w:val="007F70E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55D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483B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32BF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30BD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B6C7D"/>
    <w:rsid w:val="009C08C7"/>
    <w:rsid w:val="009C0FCF"/>
    <w:rsid w:val="009C19E4"/>
    <w:rsid w:val="009C1E96"/>
    <w:rsid w:val="009C21C2"/>
    <w:rsid w:val="009D03DE"/>
    <w:rsid w:val="009D12D1"/>
    <w:rsid w:val="009D1AA0"/>
    <w:rsid w:val="009E0E21"/>
    <w:rsid w:val="009E1D8C"/>
    <w:rsid w:val="009E32A4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3F61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48B2"/>
    <w:rsid w:val="00A54E19"/>
    <w:rsid w:val="00A55949"/>
    <w:rsid w:val="00A55A23"/>
    <w:rsid w:val="00A61CB2"/>
    <w:rsid w:val="00A61F81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A16D0"/>
    <w:rsid w:val="00AA1F4A"/>
    <w:rsid w:val="00AA4140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717"/>
    <w:rsid w:val="00AC6A8D"/>
    <w:rsid w:val="00AD2714"/>
    <w:rsid w:val="00AD5566"/>
    <w:rsid w:val="00AD648F"/>
    <w:rsid w:val="00AE0462"/>
    <w:rsid w:val="00AE087A"/>
    <w:rsid w:val="00AE3FBF"/>
    <w:rsid w:val="00AE43C1"/>
    <w:rsid w:val="00AE4945"/>
    <w:rsid w:val="00AE7AF6"/>
    <w:rsid w:val="00AF392B"/>
    <w:rsid w:val="00AF3FB4"/>
    <w:rsid w:val="00AF57E6"/>
    <w:rsid w:val="00B00BB7"/>
    <w:rsid w:val="00B01059"/>
    <w:rsid w:val="00B02190"/>
    <w:rsid w:val="00B05A28"/>
    <w:rsid w:val="00B05AEC"/>
    <w:rsid w:val="00B102E7"/>
    <w:rsid w:val="00B10811"/>
    <w:rsid w:val="00B10B50"/>
    <w:rsid w:val="00B111C9"/>
    <w:rsid w:val="00B112AC"/>
    <w:rsid w:val="00B13FC4"/>
    <w:rsid w:val="00B16B89"/>
    <w:rsid w:val="00B20C30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57F6"/>
    <w:rsid w:val="00B47737"/>
    <w:rsid w:val="00B47E19"/>
    <w:rsid w:val="00B50277"/>
    <w:rsid w:val="00B50A03"/>
    <w:rsid w:val="00B537D7"/>
    <w:rsid w:val="00B53962"/>
    <w:rsid w:val="00B563DE"/>
    <w:rsid w:val="00B61D86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37D76"/>
    <w:rsid w:val="00C40B69"/>
    <w:rsid w:val="00C411DC"/>
    <w:rsid w:val="00C41949"/>
    <w:rsid w:val="00C436A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52C1"/>
    <w:rsid w:val="00D0711C"/>
    <w:rsid w:val="00D07F4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4E53"/>
    <w:rsid w:val="00D352A1"/>
    <w:rsid w:val="00D36AD9"/>
    <w:rsid w:val="00D36E15"/>
    <w:rsid w:val="00D372B4"/>
    <w:rsid w:val="00D409E8"/>
    <w:rsid w:val="00D40E8B"/>
    <w:rsid w:val="00D44E64"/>
    <w:rsid w:val="00D516AC"/>
    <w:rsid w:val="00D522DE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11D9"/>
    <w:rsid w:val="00DB1705"/>
    <w:rsid w:val="00DB43BA"/>
    <w:rsid w:val="00DB4615"/>
    <w:rsid w:val="00DB5454"/>
    <w:rsid w:val="00DB74CF"/>
    <w:rsid w:val="00DB7BB2"/>
    <w:rsid w:val="00DC054F"/>
    <w:rsid w:val="00DC0827"/>
    <w:rsid w:val="00DC30D6"/>
    <w:rsid w:val="00DC465C"/>
    <w:rsid w:val="00DC606B"/>
    <w:rsid w:val="00DC73C9"/>
    <w:rsid w:val="00DD12D4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2FA8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C4F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4E65"/>
    <w:rsid w:val="00E9502C"/>
    <w:rsid w:val="00E955A8"/>
    <w:rsid w:val="00E9708A"/>
    <w:rsid w:val="00EA2B42"/>
    <w:rsid w:val="00EA3CA0"/>
    <w:rsid w:val="00EA4424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34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5604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5361"/>
    <w:rsid w:val="00FC3585"/>
    <w:rsid w:val="00FC450E"/>
    <w:rsid w:val="00FC4828"/>
    <w:rsid w:val="00FC6B7D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48C2"/>
    <w:rsid w:val="00FE7761"/>
    <w:rsid w:val="00FE7C7F"/>
    <w:rsid w:val="00FF2006"/>
    <w:rsid w:val="00FF571C"/>
    <w:rsid w:val="682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498B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  <w:style w:type="paragraph" w:customStyle="1" w:styleId="Default">
    <w:name w:val="Default"/>
    <w:rsid w:val="00712FDB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val="fi-FI"/>
    </w:rPr>
  </w:style>
  <w:style w:type="character" w:customStyle="1" w:styleId="ui-provider">
    <w:name w:val="ui-provider"/>
    <w:basedOn w:val="Kappaleenoletusfontti"/>
    <w:rsid w:val="009A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3A0B7F69E29843A7EB835A8C6371D0" ma:contentTypeVersion="1" ma:contentTypeDescription="Luo uusi asiakirja." ma:contentTypeScope="" ma:versionID="fcfa31195dd60659299ed848736381da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D15EF5-E7B5-4F34-9DB9-CAD6EBC6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838A5-F5EB-42C7-A272-C9C2F145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8</Pages>
  <Words>1317</Words>
  <Characters>10675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Lallukka Sara (STM)</cp:lastModifiedBy>
  <cp:revision>2</cp:revision>
  <cp:lastPrinted>2015-03-11T06:10:00Z</cp:lastPrinted>
  <dcterms:created xsi:type="dcterms:W3CDTF">2024-01-09T10:57:00Z</dcterms:created>
  <dcterms:modified xsi:type="dcterms:W3CDTF">2024-01-09T10:57:00Z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0x010100233A0B7F69E29843A7EB835A8C6371D0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